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242ED0" w:rsidRPr="00242ED0" w:rsidRDefault="009423B9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ФИЗИОЛОГИЯ ПИТАНИЯ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752CA3" w:rsidRDefault="00113B54" w:rsidP="00EF45A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3</w:t>
      </w:r>
      <w:r w:rsidR="00EF45A9">
        <w:rPr>
          <w:rFonts w:ascii="Times New Roman" w:hAnsi="Times New Roman"/>
          <w:b/>
          <w:sz w:val="28"/>
          <w:szCs w:val="28"/>
        </w:rPr>
        <w:t>6</w:t>
      </w:r>
      <w:r w:rsidRPr="00113B54">
        <w:rPr>
          <w:rFonts w:ascii="Times New Roman" w:hAnsi="Times New Roman"/>
          <w:b/>
          <w:sz w:val="28"/>
          <w:szCs w:val="28"/>
        </w:rPr>
        <w:t>.03.0</w:t>
      </w:r>
      <w:r w:rsidR="00EF45A9">
        <w:rPr>
          <w:rFonts w:ascii="Times New Roman" w:hAnsi="Times New Roman"/>
          <w:b/>
          <w:sz w:val="28"/>
          <w:szCs w:val="28"/>
        </w:rPr>
        <w:t>1</w:t>
      </w:r>
      <w:r w:rsidRPr="00113B54">
        <w:rPr>
          <w:rFonts w:ascii="Times New Roman" w:hAnsi="Times New Roman"/>
          <w:b/>
          <w:sz w:val="28"/>
          <w:szCs w:val="28"/>
        </w:rPr>
        <w:t xml:space="preserve"> – </w:t>
      </w:r>
      <w:r w:rsidR="00EF45A9"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752CA3" w:rsidRDefault="00EF45A9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3D1D5A" w:rsidRPr="00213D2B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9207A0" w:rsidRPr="00213D2B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9423B9">
        <w:rPr>
          <w:rFonts w:ascii="Times New Roman" w:hAnsi="Times New Roman"/>
          <w:b/>
          <w:color w:val="000000"/>
          <w:sz w:val="24"/>
          <w:szCs w:val="24"/>
        </w:rPr>
        <w:t>Физиология питания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</w:t>
      </w:r>
      <w:r w:rsidR="00EF45A9">
        <w:rPr>
          <w:rFonts w:ascii="Times New Roman" w:hAnsi="Times New Roman"/>
          <w:sz w:val="24"/>
          <w:szCs w:val="24"/>
        </w:rPr>
        <w:t>6</w:t>
      </w:r>
      <w:r w:rsidR="00113B54" w:rsidRPr="00113B54">
        <w:rPr>
          <w:rFonts w:ascii="Times New Roman" w:hAnsi="Times New Roman"/>
          <w:sz w:val="24"/>
          <w:szCs w:val="24"/>
        </w:rPr>
        <w:t>.03.0</w:t>
      </w:r>
      <w:r w:rsidR="00EF45A9">
        <w:rPr>
          <w:rFonts w:ascii="Times New Roman" w:hAnsi="Times New Roman"/>
          <w:sz w:val="24"/>
          <w:szCs w:val="24"/>
        </w:rPr>
        <w:t>1</w:t>
      </w:r>
      <w:r w:rsidR="00113B54" w:rsidRPr="00113B54">
        <w:rPr>
          <w:rFonts w:ascii="Times New Roman" w:hAnsi="Times New Roman"/>
          <w:sz w:val="24"/>
          <w:szCs w:val="24"/>
        </w:rPr>
        <w:t xml:space="preserve"> – </w:t>
      </w:r>
      <w:r w:rsidR="00EF45A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EF45A9">
        <w:rPr>
          <w:rFonts w:ascii="Times New Roman" w:hAnsi="Times New Roman"/>
          <w:sz w:val="24"/>
          <w:szCs w:val="24"/>
        </w:rPr>
        <w:t>Ветеринарно-санитарная</w:t>
      </w:r>
      <w:r w:rsidR="00DB138A">
        <w:rPr>
          <w:rFonts w:ascii="Times New Roman" w:hAnsi="Times New Roman"/>
          <w:sz w:val="24"/>
          <w:szCs w:val="24"/>
        </w:rPr>
        <w:t xml:space="preserve"> </w:t>
      </w:r>
      <w:r w:rsidR="00EF45A9">
        <w:rPr>
          <w:rFonts w:ascii="Times New Roman" w:hAnsi="Times New Roman"/>
          <w:sz w:val="24"/>
          <w:szCs w:val="24"/>
        </w:rPr>
        <w:t>экспертиза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B650F2" w:rsidRPr="00213D2B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утвержденны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к.с.-х.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5A9" w:rsidRDefault="00EF45A9" w:rsidP="00EF4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5A9">
        <w:rPr>
          <w:rFonts w:ascii="Times New Roman" w:hAnsi="Times New Roman"/>
          <w:sz w:val="24"/>
          <w:szCs w:val="24"/>
        </w:rPr>
        <w:t>Заведующий кафедрой «</w:t>
      </w:r>
      <w:r>
        <w:rPr>
          <w:rFonts w:ascii="Times New Roman" w:hAnsi="Times New Roman"/>
          <w:sz w:val="24"/>
          <w:szCs w:val="24"/>
        </w:rPr>
        <w:t>Ветеринария и</w:t>
      </w:r>
    </w:p>
    <w:p w:rsidR="00752CA3" w:rsidRDefault="00EF45A9" w:rsidP="00EF4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зоотехния</w:t>
      </w:r>
      <w:r w:rsidRPr="00EF45A9">
        <w:rPr>
          <w:rFonts w:ascii="Times New Roman" w:hAnsi="Times New Roman"/>
          <w:sz w:val="24"/>
          <w:szCs w:val="24"/>
        </w:rPr>
        <w:t>», д.</w:t>
      </w:r>
      <w:r>
        <w:rPr>
          <w:rFonts w:ascii="Times New Roman" w:hAnsi="Times New Roman"/>
          <w:sz w:val="24"/>
          <w:szCs w:val="24"/>
        </w:rPr>
        <w:t>с.-х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F45A9">
        <w:rPr>
          <w:rFonts w:ascii="Times New Roman" w:hAnsi="Times New Roman"/>
          <w:sz w:val="24"/>
          <w:szCs w:val="24"/>
        </w:rPr>
        <w:t>.</w:t>
      </w:r>
      <w:proofErr w:type="gramEnd"/>
      <w:r w:rsidRPr="00EF45A9">
        <w:rPr>
          <w:rFonts w:ascii="Times New Roman" w:hAnsi="Times New Roman"/>
          <w:sz w:val="24"/>
          <w:szCs w:val="24"/>
        </w:rPr>
        <w:t xml:space="preserve">н., </w:t>
      </w:r>
      <w:r>
        <w:rPr>
          <w:rFonts w:ascii="Times New Roman" w:hAnsi="Times New Roman"/>
          <w:sz w:val="24"/>
          <w:szCs w:val="24"/>
        </w:rPr>
        <w:t xml:space="preserve">доцент                            </w:t>
      </w:r>
      <w:r w:rsidRPr="00EF45A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Г.Е. </w:t>
      </w:r>
      <w:proofErr w:type="spellStart"/>
      <w:r>
        <w:rPr>
          <w:rFonts w:ascii="Times New Roman" w:hAnsi="Times New Roman"/>
          <w:sz w:val="24"/>
          <w:szCs w:val="24"/>
        </w:rPr>
        <w:t>Усков</w:t>
      </w:r>
      <w:proofErr w:type="spellEnd"/>
    </w:p>
    <w:p w:rsidR="00EF45A9" w:rsidRPr="00213D2B" w:rsidRDefault="00EF45A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D4A" w:rsidRDefault="00CE4D4A" w:rsidP="00CE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CE4D4A" w:rsidRPr="00213D2B" w:rsidRDefault="00CE4D4A" w:rsidP="00CE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                                                                                                М.В. Карпова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Всего: </w:t>
      </w:r>
      <w:r w:rsidR="009423B9">
        <w:rPr>
          <w:rFonts w:ascii="Times New Roman" w:hAnsi="Times New Roman"/>
          <w:sz w:val="24"/>
          <w:szCs w:val="24"/>
        </w:rPr>
        <w:t>3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213D2B">
        <w:rPr>
          <w:rFonts w:ascii="Times New Roman" w:hAnsi="Times New Roman"/>
          <w:sz w:val="24"/>
          <w:szCs w:val="24"/>
        </w:rPr>
        <w:t xml:space="preserve"> (</w:t>
      </w:r>
      <w:r w:rsidR="008C6811" w:rsidRPr="00213D2B">
        <w:rPr>
          <w:rFonts w:ascii="Times New Roman" w:hAnsi="Times New Roman"/>
          <w:sz w:val="24"/>
          <w:szCs w:val="24"/>
        </w:rPr>
        <w:t>1</w:t>
      </w:r>
      <w:r w:rsidR="009423B9">
        <w:rPr>
          <w:rFonts w:ascii="Times New Roman" w:hAnsi="Times New Roman"/>
          <w:sz w:val="24"/>
          <w:szCs w:val="24"/>
        </w:rPr>
        <w:t>08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академических час</w:t>
      </w:r>
      <w:r w:rsidR="00167290" w:rsidRPr="00213D2B">
        <w:rPr>
          <w:rFonts w:ascii="Times New Roman" w:hAnsi="Times New Roman"/>
          <w:sz w:val="24"/>
          <w:szCs w:val="24"/>
        </w:rPr>
        <w:t>ов</w:t>
      </w:r>
      <w:r w:rsidR="00E04A8C" w:rsidRPr="00213D2B">
        <w:rPr>
          <w:rFonts w:ascii="Times New Roman" w:hAnsi="Times New Roman"/>
          <w:sz w:val="24"/>
          <w:szCs w:val="24"/>
        </w:rPr>
        <w:t>)</w:t>
      </w:r>
    </w:p>
    <w:p w:rsidR="009423B9" w:rsidRPr="00213D2B" w:rsidRDefault="009423B9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Default="00327333" w:rsidP="00327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9423B9" w:rsidRPr="00CE4D4A" w:rsidTr="009423B9">
        <w:tc>
          <w:tcPr>
            <w:tcW w:w="6487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9423B9" w:rsidRPr="00CE4D4A" w:rsidTr="009423B9">
        <w:tc>
          <w:tcPr>
            <w:tcW w:w="6487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C9" w:rsidRDefault="00BD55C9" w:rsidP="00BD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9423B9" w:rsidRPr="00CE4D4A" w:rsidTr="009423B9">
        <w:tc>
          <w:tcPr>
            <w:tcW w:w="6487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9423B9" w:rsidRPr="00CE4D4A" w:rsidTr="009423B9">
        <w:tc>
          <w:tcPr>
            <w:tcW w:w="6487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9423B9" w:rsidRPr="00213D2B" w:rsidRDefault="009423B9" w:rsidP="00BD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F8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2. МЕСТО ДИСЦИПЛИНЫ</w:t>
      </w:r>
    </w:p>
    <w:p w:rsidR="008E7283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CE4D4A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="009423B9" w:rsidRPr="00CE4D4A">
        <w:rPr>
          <w:rFonts w:ascii="Times New Roman" w:hAnsi="Times New Roman"/>
          <w:sz w:val="24"/>
          <w:szCs w:val="24"/>
        </w:rPr>
        <w:t>Физиология питания</w:t>
      </w:r>
      <w:r w:rsidR="000F1F1A" w:rsidRPr="00CE4D4A">
        <w:rPr>
          <w:rFonts w:ascii="Times New Roman" w:hAnsi="Times New Roman"/>
          <w:sz w:val="24"/>
          <w:szCs w:val="24"/>
        </w:rPr>
        <w:t>»</w:t>
      </w:r>
      <w:r w:rsidRPr="00CE4D4A">
        <w:rPr>
          <w:rFonts w:ascii="Times New Roman" w:hAnsi="Times New Roman"/>
          <w:sz w:val="24"/>
          <w:szCs w:val="24"/>
        </w:rPr>
        <w:t xml:space="preserve"> </w:t>
      </w:r>
      <w:r w:rsidR="004215DC" w:rsidRPr="00CE4D4A">
        <w:rPr>
          <w:rFonts w:ascii="Times New Roman" w:hAnsi="Times New Roman"/>
          <w:sz w:val="24"/>
          <w:szCs w:val="24"/>
        </w:rPr>
        <w:t xml:space="preserve">является дисциплиной </w:t>
      </w:r>
      <w:r w:rsidR="004E5A59" w:rsidRPr="00CE4D4A">
        <w:rPr>
          <w:rFonts w:ascii="Times New Roman" w:hAnsi="Times New Roman"/>
          <w:sz w:val="24"/>
          <w:szCs w:val="24"/>
        </w:rPr>
        <w:t>направленности (</w:t>
      </w:r>
      <w:r w:rsidR="004215DC" w:rsidRPr="00CE4D4A">
        <w:rPr>
          <w:rFonts w:ascii="Times New Roman" w:hAnsi="Times New Roman"/>
          <w:sz w:val="24"/>
          <w:szCs w:val="24"/>
        </w:rPr>
        <w:t>пр</w:t>
      </w:r>
      <w:r w:rsidR="004215DC" w:rsidRPr="00CE4D4A">
        <w:rPr>
          <w:rFonts w:ascii="Times New Roman" w:hAnsi="Times New Roman"/>
          <w:sz w:val="24"/>
          <w:szCs w:val="24"/>
        </w:rPr>
        <w:t>о</w:t>
      </w:r>
      <w:r w:rsidR="004215DC" w:rsidRPr="00CE4D4A">
        <w:rPr>
          <w:rFonts w:ascii="Times New Roman" w:hAnsi="Times New Roman"/>
          <w:sz w:val="24"/>
          <w:szCs w:val="24"/>
        </w:rPr>
        <w:t>филя</w:t>
      </w:r>
      <w:r w:rsidR="004E5A59" w:rsidRPr="00CE4D4A">
        <w:rPr>
          <w:rFonts w:ascii="Times New Roman" w:hAnsi="Times New Roman"/>
          <w:sz w:val="24"/>
          <w:szCs w:val="24"/>
        </w:rPr>
        <w:t>)</w:t>
      </w:r>
      <w:r w:rsidR="004215DC" w:rsidRPr="00CE4D4A">
        <w:rPr>
          <w:rFonts w:ascii="Times New Roman" w:hAnsi="Times New Roman"/>
          <w:sz w:val="24"/>
          <w:szCs w:val="24"/>
        </w:rPr>
        <w:t xml:space="preserve">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="00EF45A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0F1F1A" w:rsidRPr="00CE4D4A">
        <w:rPr>
          <w:rFonts w:ascii="Times New Roman" w:hAnsi="Times New Roman"/>
          <w:sz w:val="24"/>
          <w:szCs w:val="24"/>
        </w:rPr>
        <w:t>»</w:t>
      </w:r>
      <w:r w:rsidR="004215DC" w:rsidRPr="00CE4D4A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CE4D4A">
        <w:rPr>
          <w:rFonts w:ascii="Times New Roman" w:hAnsi="Times New Roman"/>
          <w:sz w:val="24"/>
          <w:szCs w:val="24"/>
        </w:rPr>
        <w:t xml:space="preserve"> части, формируемой участн</w:t>
      </w:r>
      <w:r w:rsidR="00BE1CC0" w:rsidRPr="00CE4D4A">
        <w:rPr>
          <w:rFonts w:ascii="Times New Roman" w:hAnsi="Times New Roman"/>
          <w:sz w:val="24"/>
          <w:szCs w:val="24"/>
        </w:rPr>
        <w:t>и</w:t>
      </w:r>
      <w:r w:rsidR="00BE1CC0" w:rsidRPr="00CE4D4A">
        <w:rPr>
          <w:rFonts w:ascii="Times New Roman" w:hAnsi="Times New Roman"/>
          <w:sz w:val="24"/>
          <w:szCs w:val="24"/>
        </w:rPr>
        <w:t>ками образовательных отношений блока Б</w:t>
      </w:r>
      <w:proofErr w:type="gramStart"/>
      <w:r w:rsidR="00BE1CC0" w:rsidRPr="00CE4D4A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CE4D4A">
        <w:rPr>
          <w:rFonts w:ascii="Times New Roman" w:hAnsi="Times New Roman"/>
          <w:sz w:val="24"/>
          <w:szCs w:val="24"/>
        </w:rPr>
        <w:t>. «Дисциплины (модули)» основной образов</w:t>
      </w:r>
      <w:r w:rsidR="00BE1CC0" w:rsidRPr="00CE4D4A">
        <w:rPr>
          <w:rFonts w:ascii="Times New Roman" w:hAnsi="Times New Roman"/>
          <w:sz w:val="24"/>
          <w:szCs w:val="24"/>
        </w:rPr>
        <w:t>а</w:t>
      </w:r>
      <w:r w:rsidR="00BE1CC0" w:rsidRPr="00CE4D4A">
        <w:rPr>
          <w:rFonts w:ascii="Times New Roman" w:hAnsi="Times New Roman"/>
          <w:sz w:val="24"/>
          <w:szCs w:val="24"/>
        </w:rPr>
        <w:t>тельной программы направле</w:t>
      </w:r>
      <w:r w:rsidR="00EF45A9">
        <w:rPr>
          <w:rFonts w:ascii="Times New Roman" w:hAnsi="Times New Roman"/>
          <w:sz w:val="24"/>
          <w:szCs w:val="24"/>
        </w:rPr>
        <w:t>ния подготовки 36.03.01</w:t>
      </w:r>
      <w:r w:rsidR="00BE1CC0" w:rsidRPr="00CE4D4A">
        <w:rPr>
          <w:rFonts w:ascii="Times New Roman" w:hAnsi="Times New Roman"/>
          <w:sz w:val="24"/>
          <w:szCs w:val="24"/>
        </w:rPr>
        <w:t xml:space="preserve"> </w:t>
      </w:r>
      <w:r w:rsidR="00EF45A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BE1CC0" w:rsidRPr="00CE4D4A">
        <w:rPr>
          <w:rFonts w:ascii="Times New Roman" w:hAnsi="Times New Roman"/>
          <w:sz w:val="24"/>
          <w:szCs w:val="24"/>
        </w:rPr>
        <w:t xml:space="preserve"> </w:t>
      </w:r>
      <w:r w:rsidR="004215DC" w:rsidRPr="00CE4D4A">
        <w:rPr>
          <w:rFonts w:ascii="Times New Roman" w:hAnsi="Times New Roman"/>
          <w:sz w:val="24"/>
          <w:szCs w:val="24"/>
        </w:rPr>
        <w:t>(Блок 1)</w:t>
      </w:r>
      <w:r w:rsidRPr="00CE4D4A">
        <w:rPr>
          <w:rFonts w:ascii="Times New Roman" w:hAnsi="Times New Roman"/>
          <w:sz w:val="24"/>
          <w:szCs w:val="24"/>
        </w:rPr>
        <w:t>.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Дисциплина «Физиология питания» направлена на формирование у обучающихся общих представлений в области физиологических особенностей нормирования питания человека.</w:t>
      </w:r>
    </w:p>
    <w:p w:rsidR="008C7E6A" w:rsidRPr="00CE4D4A" w:rsidRDefault="008C7E6A" w:rsidP="00CE4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 Изучение дисциплины «</w:t>
      </w:r>
      <w:r w:rsidR="009423B9" w:rsidRPr="00CE4D4A">
        <w:rPr>
          <w:rFonts w:ascii="Times New Roman" w:hAnsi="Times New Roman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sz w:val="24"/>
          <w:szCs w:val="24"/>
        </w:rPr>
        <w:t>» играет важную роль в подготовке бакалавра.</w:t>
      </w:r>
    </w:p>
    <w:p w:rsidR="008C7E6A" w:rsidRPr="00CE4D4A" w:rsidRDefault="008C7E6A" w:rsidP="00FC40B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 xml:space="preserve">Освоение </w:t>
      </w:r>
      <w:proofErr w:type="gramStart"/>
      <w:r w:rsidRPr="00CE4D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дисциплины «</w:t>
      </w:r>
      <w:r w:rsidR="009423B9" w:rsidRPr="00CE4D4A">
        <w:rPr>
          <w:rFonts w:ascii="Times New Roman" w:hAnsi="Times New Roman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sz w:val="24"/>
          <w:szCs w:val="24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Морфология и физиология сельскохозяйственных животных;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Биология.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«Физиология пит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ния», являются необходимыми для освоения последующих дисциплин: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Безопасность сырья и продуктов питания;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Биохимия сельскохозяйственной продукции.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а также выполнения выпускной квалификационной работы в части написания раздела «Материалы и методы исследования».</w:t>
      </w:r>
    </w:p>
    <w:p w:rsidR="008C7E6A" w:rsidRPr="00CE4D4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CE4D4A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9423B9" w:rsidRPr="00CE4D4A" w:rsidRDefault="009423B9" w:rsidP="009423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  <w:r w:rsidRPr="00CE4D4A">
        <w:rPr>
          <w:rFonts w:ascii="Times New Roman" w:hAnsi="Times New Roman"/>
          <w:sz w:val="24"/>
          <w:szCs w:val="24"/>
          <w:lang/>
        </w:rPr>
        <w:t>Целью изучения дисциплины «</w:t>
      </w:r>
      <w:r w:rsidRPr="00CE4D4A">
        <w:rPr>
          <w:rFonts w:ascii="Times New Roman" w:hAnsi="Times New Roman"/>
          <w:sz w:val="24"/>
          <w:szCs w:val="24"/>
          <w:lang/>
        </w:rPr>
        <w:t>Физиология питания</w:t>
      </w:r>
      <w:r w:rsidRPr="00CE4D4A">
        <w:rPr>
          <w:rFonts w:ascii="Times New Roman" w:hAnsi="Times New Roman"/>
          <w:sz w:val="24"/>
          <w:szCs w:val="24"/>
          <w:lang/>
        </w:rPr>
        <w:t>» является сформировать у обучающихся общие представления в области физиологических особенностей нормирования питания человека.</w:t>
      </w:r>
    </w:p>
    <w:p w:rsidR="009423B9" w:rsidRPr="00CE4D4A" w:rsidRDefault="009423B9" w:rsidP="0094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CE4D4A">
        <w:rPr>
          <w:rFonts w:ascii="Times New Roman" w:hAnsi="Times New Roman"/>
          <w:sz w:val="24"/>
          <w:szCs w:val="24"/>
          <w:lang/>
        </w:rPr>
        <w:t>Задачами освоения дисциплины «</w:t>
      </w:r>
      <w:r w:rsidRPr="00CE4D4A">
        <w:rPr>
          <w:rFonts w:ascii="Times New Roman" w:hAnsi="Times New Roman"/>
          <w:sz w:val="24"/>
          <w:szCs w:val="24"/>
          <w:lang/>
        </w:rPr>
        <w:t>Физиология питания</w:t>
      </w:r>
      <w:r w:rsidRPr="00CE4D4A">
        <w:rPr>
          <w:rFonts w:ascii="Times New Roman" w:hAnsi="Times New Roman"/>
          <w:sz w:val="24"/>
          <w:szCs w:val="24"/>
          <w:lang/>
        </w:rPr>
        <w:t>» является:</w:t>
      </w:r>
    </w:p>
    <w:p w:rsidR="009423B9" w:rsidRPr="00CE4D4A" w:rsidRDefault="009423B9" w:rsidP="009423B9">
      <w:pPr>
        <w:spacing w:after="0" w:line="240" w:lineRule="auto"/>
        <w:ind w:firstLine="763"/>
        <w:jc w:val="both"/>
        <w:rPr>
          <w:rFonts w:ascii="Times New Roman" w:hAnsi="Times New Roman"/>
          <w:sz w:val="24"/>
          <w:szCs w:val="24"/>
          <w:lang/>
        </w:rPr>
      </w:pPr>
      <w:r w:rsidRPr="00CE4D4A">
        <w:rPr>
          <w:rFonts w:ascii="Times New Roman" w:hAnsi="Times New Roman"/>
          <w:sz w:val="24"/>
          <w:szCs w:val="24"/>
          <w:lang/>
        </w:rPr>
        <w:t>- приобретение современных знаний в области анатомо-физиологических и биохимических основ пищеварения человека, регуляторных механизмов поддержания его гомеостаза;</w:t>
      </w:r>
    </w:p>
    <w:p w:rsidR="009423B9" w:rsidRPr="00CE4D4A" w:rsidRDefault="009423B9" w:rsidP="009423B9">
      <w:pPr>
        <w:spacing w:after="0" w:line="240" w:lineRule="auto"/>
        <w:ind w:firstLine="763"/>
        <w:jc w:val="both"/>
        <w:rPr>
          <w:rFonts w:ascii="Times New Roman" w:hAnsi="Times New Roman"/>
          <w:sz w:val="24"/>
          <w:szCs w:val="24"/>
          <w:lang/>
        </w:rPr>
      </w:pPr>
      <w:r w:rsidRPr="00CE4D4A">
        <w:rPr>
          <w:rFonts w:ascii="Times New Roman" w:hAnsi="Times New Roman"/>
          <w:sz w:val="24"/>
          <w:szCs w:val="24"/>
          <w:lang/>
        </w:rPr>
        <w:t xml:space="preserve">- освоение принципиальных подходов к развитию технологий </w:t>
      </w:r>
      <w:proofErr w:type="spellStart"/>
      <w:r w:rsidRPr="00CE4D4A">
        <w:rPr>
          <w:rFonts w:ascii="Times New Roman" w:hAnsi="Times New Roman"/>
          <w:sz w:val="24"/>
          <w:szCs w:val="24"/>
          <w:lang/>
        </w:rPr>
        <w:t>произ-водства</w:t>
      </w:r>
      <w:proofErr w:type="spellEnd"/>
      <w:r w:rsidRPr="00CE4D4A">
        <w:rPr>
          <w:rFonts w:ascii="Times New Roman" w:hAnsi="Times New Roman"/>
          <w:sz w:val="24"/>
          <w:szCs w:val="24"/>
          <w:lang/>
        </w:rPr>
        <w:t xml:space="preserve"> продуктов специального назначения с использованием наиболее важных сведений о питании современного человека;</w:t>
      </w:r>
    </w:p>
    <w:p w:rsidR="009423B9" w:rsidRPr="00CE4D4A" w:rsidRDefault="009423B9" w:rsidP="009423B9">
      <w:pPr>
        <w:spacing w:after="0" w:line="240" w:lineRule="auto"/>
        <w:ind w:firstLine="763"/>
        <w:jc w:val="both"/>
        <w:rPr>
          <w:rFonts w:ascii="Times New Roman" w:hAnsi="Times New Roman"/>
          <w:sz w:val="24"/>
          <w:szCs w:val="24"/>
          <w:lang/>
        </w:rPr>
      </w:pPr>
      <w:r w:rsidRPr="00CE4D4A">
        <w:rPr>
          <w:rFonts w:ascii="Times New Roman" w:hAnsi="Times New Roman"/>
          <w:sz w:val="24"/>
          <w:szCs w:val="24"/>
          <w:lang/>
        </w:rPr>
        <w:t>- эффективное использование материальных ресурсов при производстве, хранении и переработке сельскохозяйственной продукции.</w:t>
      </w:r>
    </w:p>
    <w:p w:rsidR="009423B9" w:rsidRPr="00CE4D4A" w:rsidRDefault="009423B9" w:rsidP="009423B9">
      <w:pPr>
        <w:spacing w:after="0" w:line="240" w:lineRule="auto"/>
        <w:ind w:left="283" w:firstLine="480"/>
        <w:jc w:val="both"/>
        <w:rPr>
          <w:rFonts w:ascii="Times New Roman" w:hAnsi="Times New Roman"/>
          <w:sz w:val="24"/>
          <w:szCs w:val="24"/>
          <w:lang/>
        </w:rPr>
      </w:pPr>
      <w:r w:rsidRPr="00CE4D4A">
        <w:rPr>
          <w:rFonts w:ascii="Times New Roman" w:hAnsi="Times New Roman"/>
          <w:sz w:val="24"/>
          <w:szCs w:val="24"/>
          <w:lang/>
        </w:rPr>
        <w:t>Компетенции, формируемые в результате освоения дисциплины:</w:t>
      </w:r>
    </w:p>
    <w:p w:rsidR="00FE5CB6" w:rsidRPr="006D56F9" w:rsidRDefault="00FE5CB6" w:rsidP="00FE5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0A6E91">
        <w:rPr>
          <w:rFonts w:ascii="Times New Roman" w:hAnsi="Times New Roman"/>
          <w:sz w:val="24"/>
          <w:szCs w:val="24"/>
        </w:rPr>
        <w:t>пособен</w:t>
      </w:r>
      <w:proofErr w:type="gramEnd"/>
      <w:r w:rsidRPr="000A6E91">
        <w:rPr>
          <w:rFonts w:ascii="Times New Roman" w:hAnsi="Times New Roman"/>
          <w:sz w:val="24"/>
          <w:szCs w:val="24"/>
        </w:rPr>
        <w:t xml:space="preserve"> обосновывать и реализовывать в профессиональной деятельности с</w:t>
      </w:r>
      <w:r w:rsidRPr="000A6E91">
        <w:rPr>
          <w:rFonts w:ascii="Times New Roman" w:hAnsi="Times New Roman"/>
          <w:sz w:val="24"/>
          <w:szCs w:val="24"/>
        </w:rPr>
        <w:t>о</w:t>
      </w:r>
      <w:r w:rsidRPr="000A6E9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Pr="000A6E91">
        <w:rPr>
          <w:rFonts w:ascii="Times New Roman" w:hAnsi="Times New Roman"/>
          <w:sz w:val="24"/>
          <w:szCs w:val="24"/>
        </w:rPr>
        <w:t>о</w:t>
      </w:r>
      <w:r w:rsidRPr="000A6E9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Pr="000A6E91">
        <w:rPr>
          <w:rFonts w:ascii="Times New Roman" w:hAnsi="Times New Roman"/>
          <w:sz w:val="24"/>
          <w:szCs w:val="24"/>
        </w:rPr>
        <w:t>о</w:t>
      </w:r>
      <w:r w:rsidRPr="000A6E91">
        <w:rPr>
          <w:rFonts w:ascii="Times New Roman" w:hAnsi="Times New Roman"/>
          <w:sz w:val="24"/>
          <w:szCs w:val="24"/>
        </w:rPr>
        <w:t xml:space="preserve">ды при решении общепрофессиональных задач </w:t>
      </w:r>
      <w:r w:rsidRPr="006D56F9">
        <w:rPr>
          <w:rFonts w:ascii="Times New Roman" w:hAnsi="Times New Roman"/>
          <w:sz w:val="24"/>
          <w:szCs w:val="24"/>
        </w:rPr>
        <w:t>(ОПК-4).</w:t>
      </w:r>
    </w:p>
    <w:p w:rsidR="00FE5CB6" w:rsidRPr="006D56F9" w:rsidRDefault="00FE5CB6" w:rsidP="00FE5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6D56F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D56F9">
        <w:rPr>
          <w:rFonts w:ascii="Times New Roman" w:hAnsi="Times New Roman"/>
          <w:sz w:val="24"/>
          <w:szCs w:val="24"/>
        </w:rPr>
        <w:t xml:space="preserve"> должен:</w:t>
      </w:r>
    </w:p>
    <w:p w:rsidR="00FE5CB6" w:rsidRPr="006D56F9" w:rsidRDefault="00FE5CB6" w:rsidP="00FE5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Pr="006D56F9">
        <w:rPr>
          <w:rFonts w:ascii="Times New Roman" w:hAnsi="Times New Roman"/>
          <w:b/>
          <w:sz w:val="24"/>
          <w:szCs w:val="24"/>
        </w:rPr>
        <w:t xml:space="preserve">знать </w:t>
      </w:r>
      <w:r w:rsidRPr="000A6E91">
        <w:rPr>
          <w:rFonts w:ascii="Times New Roman" w:hAnsi="Times New Roman"/>
          <w:sz w:val="24"/>
          <w:szCs w:val="24"/>
        </w:rPr>
        <w:t>в профессиональной деятельности современные технологии с использов</w:t>
      </w:r>
      <w:r w:rsidRPr="000A6E91">
        <w:rPr>
          <w:rFonts w:ascii="Times New Roman" w:hAnsi="Times New Roman"/>
          <w:sz w:val="24"/>
          <w:szCs w:val="24"/>
        </w:rPr>
        <w:t>а</w:t>
      </w:r>
      <w:r w:rsidRPr="000A6E91">
        <w:rPr>
          <w:rFonts w:ascii="Times New Roman" w:hAnsi="Times New Roman"/>
          <w:sz w:val="24"/>
          <w:szCs w:val="24"/>
        </w:rPr>
        <w:t>нием приборно-инструментальной базы и использовать основные естественные, биолог</w:t>
      </w:r>
      <w:r w:rsidRPr="000A6E91">
        <w:rPr>
          <w:rFonts w:ascii="Times New Roman" w:hAnsi="Times New Roman"/>
          <w:sz w:val="24"/>
          <w:szCs w:val="24"/>
        </w:rPr>
        <w:t>и</w:t>
      </w:r>
      <w:r w:rsidRPr="000A6E91">
        <w:rPr>
          <w:rFonts w:ascii="Times New Roman" w:hAnsi="Times New Roman"/>
          <w:sz w:val="24"/>
          <w:szCs w:val="24"/>
        </w:rPr>
        <w:t>ческие и профессиональные понятия, а также методы при решении общепрофессионал</w:t>
      </w:r>
      <w:r w:rsidRPr="000A6E91">
        <w:rPr>
          <w:rFonts w:ascii="Times New Roman" w:hAnsi="Times New Roman"/>
          <w:sz w:val="24"/>
          <w:szCs w:val="24"/>
        </w:rPr>
        <w:t>ь</w:t>
      </w:r>
      <w:r w:rsidRPr="000A6E91">
        <w:rPr>
          <w:rFonts w:ascii="Times New Roman" w:hAnsi="Times New Roman"/>
          <w:sz w:val="24"/>
          <w:szCs w:val="24"/>
        </w:rPr>
        <w:t xml:space="preserve">ных задач </w:t>
      </w:r>
      <w:r w:rsidRPr="006D56F9">
        <w:rPr>
          <w:rFonts w:ascii="Times New Roman" w:hAnsi="Times New Roman"/>
          <w:sz w:val="24"/>
          <w:szCs w:val="24"/>
        </w:rPr>
        <w:t>(ОПК-4);</w:t>
      </w:r>
    </w:p>
    <w:p w:rsidR="00FE5CB6" w:rsidRPr="006D56F9" w:rsidRDefault="00FE5CB6" w:rsidP="00FE5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Pr="006D56F9">
        <w:rPr>
          <w:rFonts w:ascii="Times New Roman" w:hAnsi="Times New Roman"/>
          <w:b/>
          <w:sz w:val="24"/>
          <w:szCs w:val="24"/>
        </w:rPr>
        <w:t xml:space="preserve">уметь </w:t>
      </w:r>
      <w:r w:rsidRPr="000A6E91">
        <w:rPr>
          <w:rFonts w:ascii="Times New Roman" w:hAnsi="Times New Roman"/>
          <w:sz w:val="24"/>
          <w:szCs w:val="24"/>
        </w:rPr>
        <w:t>обосновывать и реализовывать в профессиональной деятельности совр</w:t>
      </w:r>
      <w:r w:rsidRPr="000A6E91">
        <w:rPr>
          <w:rFonts w:ascii="Times New Roman" w:hAnsi="Times New Roman"/>
          <w:sz w:val="24"/>
          <w:szCs w:val="24"/>
        </w:rPr>
        <w:t>е</w:t>
      </w:r>
      <w:r w:rsidRPr="000A6E91">
        <w:rPr>
          <w:rFonts w:ascii="Times New Roman" w:hAnsi="Times New Roman"/>
          <w:sz w:val="24"/>
          <w:szCs w:val="24"/>
        </w:rPr>
        <w:t>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6D56F9">
        <w:rPr>
          <w:rFonts w:ascii="Times New Roman" w:hAnsi="Times New Roman"/>
          <w:sz w:val="24"/>
          <w:szCs w:val="24"/>
        </w:rPr>
        <w:t xml:space="preserve"> (ОПК-4);</w:t>
      </w:r>
    </w:p>
    <w:p w:rsidR="00FE5CB6" w:rsidRPr="006D56F9" w:rsidRDefault="00FE5CB6" w:rsidP="00FE5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Pr="006D56F9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6D56F9">
        <w:rPr>
          <w:rFonts w:ascii="Times New Roman" w:hAnsi="Times New Roman"/>
          <w:sz w:val="24"/>
          <w:szCs w:val="24"/>
        </w:rPr>
        <w:t xml:space="preserve">навыками </w:t>
      </w:r>
      <w:r w:rsidRPr="000A6E91">
        <w:rPr>
          <w:rFonts w:ascii="Times New Roman" w:hAnsi="Times New Roman"/>
          <w:sz w:val="24"/>
          <w:szCs w:val="24"/>
        </w:rPr>
        <w:t>реализ</w:t>
      </w:r>
      <w:r>
        <w:rPr>
          <w:rFonts w:ascii="Times New Roman" w:hAnsi="Times New Roman"/>
          <w:sz w:val="24"/>
          <w:szCs w:val="24"/>
        </w:rPr>
        <w:t>ации</w:t>
      </w:r>
      <w:r w:rsidRPr="000A6E91">
        <w:rPr>
          <w:rFonts w:ascii="Times New Roman" w:hAnsi="Times New Roman"/>
          <w:sz w:val="24"/>
          <w:szCs w:val="24"/>
        </w:rPr>
        <w:t xml:space="preserve">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6D56F9">
        <w:rPr>
          <w:rFonts w:ascii="Times New Roman" w:hAnsi="Times New Roman"/>
          <w:sz w:val="24"/>
          <w:szCs w:val="24"/>
        </w:rPr>
        <w:t xml:space="preserve"> (ОПК-4).</w:t>
      </w:r>
    </w:p>
    <w:p w:rsidR="00BB6FC3" w:rsidRPr="00CE4D4A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4D4A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CE4D4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и</w:t>
      </w:r>
      <w:r w:rsidRPr="00CE4D4A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CE4D4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части</w:t>
      </w:r>
      <w:r w:rsidRPr="00CE4D4A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CE4D4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CE4D4A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CE4D4A">
        <w:rPr>
          <w:rFonts w:ascii="Times New Roman" w:hAnsi="Times New Roman"/>
          <w:color w:val="000000"/>
          <w:sz w:val="24"/>
          <w:szCs w:val="24"/>
        </w:rPr>
        <w:t>ру</w:t>
      </w:r>
      <w:r w:rsidRPr="00CE4D4A">
        <w:rPr>
          <w:rFonts w:ascii="Times New Roman" w:hAnsi="Times New Roman"/>
          <w:color w:val="000000"/>
          <w:sz w:val="24"/>
          <w:szCs w:val="24"/>
        </w:rPr>
        <w:t>е</w:t>
      </w:r>
      <w:r w:rsidRPr="00CE4D4A">
        <w:rPr>
          <w:rFonts w:ascii="Times New Roman" w:hAnsi="Times New Roman"/>
          <w:color w:val="000000"/>
          <w:sz w:val="24"/>
          <w:szCs w:val="24"/>
        </w:rPr>
        <w:t>мой</w:t>
      </w:r>
      <w:r w:rsidRPr="00CE4D4A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в</w:t>
      </w:r>
      <w:r w:rsidRPr="00CE4D4A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процессе</w:t>
      </w:r>
      <w:r w:rsidRPr="00CE4D4A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изучения</w:t>
      </w:r>
      <w:r w:rsidRPr="00CE4D4A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CE4D4A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«</w:t>
      </w:r>
      <w:r w:rsidR="009423B9" w:rsidRPr="00CE4D4A">
        <w:rPr>
          <w:rFonts w:ascii="Times New Roman" w:hAnsi="Times New Roman"/>
          <w:color w:val="000000" w:themeColor="text1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CE4D4A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CE4D4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при</w:t>
      </w:r>
      <w:r w:rsidRPr="00CE4D4A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п</w:t>
      </w:r>
      <w:r w:rsidRPr="00CE4D4A">
        <w:rPr>
          <w:rFonts w:ascii="Times New Roman" w:hAnsi="Times New Roman"/>
          <w:color w:val="000000"/>
          <w:sz w:val="24"/>
          <w:szCs w:val="24"/>
        </w:rPr>
        <w:t>о</w:t>
      </w:r>
      <w:r w:rsidRPr="00CE4D4A">
        <w:rPr>
          <w:rFonts w:ascii="Times New Roman" w:hAnsi="Times New Roman"/>
          <w:color w:val="000000"/>
          <w:sz w:val="24"/>
          <w:szCs w:val="24"/>
        </w:rPr>
        <w:t>мощи</w:t>
      </w:r>
      <w:r w:rsidRPr="00CE4D4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CE4D4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BB6FC3" w:rsidRPr="00CE4D4A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E4D4A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CE4D4A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CE4D4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423B9" w:rsidRPr="00CE4D4A">
        <w:rPr>
          <w:rFonts w:ascii="Times New Roman" w:hAnsi="Times New Roman"/>
          <w:color w:val="000000" w:themeColor="text1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CE4D4A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9423B9" w:rsidRPr="00CE4D4A">
        <w:rPr>
          <w:rFonts w:ascii="Times New Roman" w:hAnsi="Times New Roman"/>
          <w:color w:val="000000" w:themeColor="text1"/>
          <w:sz w:val="24"/>
          <w:szCs w:val="24"/>
        </w:rPr>
        <w:t>ОПК-1</w:t>
      </w:r>
      <w:r w:rsidRPr="00CE4D4A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276"/>
        <w:gridCol w:w="2410"/>
        <w:gridCol w:w="1609"/>
      </w:tblGrid>
      <w:tr w:rsidR="00BB6FC3" w:rsidRPr="008C7E6A" w:rsidTr="00FC40B8">
        <w:tc>
          <w:tcPr>
            <w:tcW w:w="54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C7E6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C7E6A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е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м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план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руемого результата обучения</w:t>
            </w:r>
          </w:p>
        </w:tc>
        <w:tc>
          <w:tcPr>
            <w:tcW w:w="2410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FE5CB6" w:rsidRPr="00BE1CC0" w:rsidTr="009423B9">
        <w:trPr>
          <w:trHeight w:val="908"/>
        </w:trPr>
        <w:tc>
          <w:tcPr>
            <w:tcW w:w="540" w:type="dxa"/>
            <w:vAlign w:val="center"/>
          </w:tcPr>
          <w:p w:rsidR="00FE5CB6" w:rsidRPr="00A61D85" w:rsidRDefault="00FE5CB6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FE5CB6" w:rsidRPr="00A61D85" w:rsidRDefault="00FE5CB6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FE5CB6" w:rsidRPr="00A61D85" w:rsidRDefault="00FE5CB6" w:rsidP="00DB1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в профессионал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ь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ной деятельности совр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менные технологии с и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пользованием приборно-инструментальной базы и использовать основные естественные, биологич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ские и профессиональные понятия, а также методы при решении общепрофе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276" w:type="dxa"/>
            <w:vAlign w:val="center"/>
          </w:tcPr>
          <w:p w:rsidR="00FE5CB6" w:rsidRPr="008C7E6A" w:rsidRDefault="00FE5CB6" w:rsidP="009423B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E6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7E6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E5CB6" w:rsidRPr="008033BF" w:rsidRDefault="00FE5CB6" w:rsidP="00FC4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особенности пр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цесса пищеварения, строение пищеварител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ь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системы человека;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нормативы и физиолог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и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ческие потребности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пищевых веществах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с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новные принципы ра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з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личных систем питания человека (вегетарианс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т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во, раздельное, раци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льное питание и др.)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 xml:space="preserve"> диетические и лечебные свойства пищевых пр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дуктов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пути и направл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е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ния повышения качества пи</w:t>
            </w:r>
            <w:r>
              <w:rPr>
                <w:rFonts w:ascii="Times New Roman" w:hAnsi="Times New Roman"/>
                <w:sz w:val="20"/>
                <w:szCs w:val="20"/>
              </w:rPr>
              <w:t>щевой продукции</w:t>
            </w:r>
          </w:p>
        </w:tc>
        <w:tc>
          <w:tcPr>
            <w:tcW w:w="1609" w:type="dxa"/>
          </w:tcPr>
          <w:p w:rsidR="00FE5CB6" w:rsidRPr="008C7E6A" w:rsidRDefault="00FE5CB6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FE5CB6" w:rsidRPr="00BE1CC0" w:rsidTr="009423B9">
        <w:trPr>
          <w:trHeight w:val="1184"/>
        </w:trPr>
        <w:tc>
          <w:tcPr>
            <w:tcW w:w="540" w:type="dxa"/>
            <w:vAlign w:val="center"/>
          </w:tcPr>
          <w:p w:rsidR="00FE5CB6" w:rsidRPr="00A61D85" w:rsidRDefault="00FE5CB6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FE5CB6" w:rsidRPr="00A61D85" w:rsidRDefault="00FE5CB6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FE5CB6" w:rsidRPr="00A61D85" w:rsidRDefault="00FE5CB6" w:rsidP="00DB1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обосновывать и реализовывать в профе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сиональной деятельности современные технологии с использованием приборно-инструментальной базы и использовать основные естественные, биологич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ские и профессиональные понятия, а также методы при решении общепрофе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276" w:type="dxa"/>
            <w:vAlign w:val="center"/>
          </w:tcPr>
          <w:p w:rsidR="00FE5CB6" w:rsidRPr="008C7E6A" w:rsidRDefault="00FE5CB6" w:rsidP="009423B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E5CB6" w:rsidRPr="008033BF" w:rsidRDefault="00FE5CB6" w:rsidP="00FC4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определять с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у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точную потребность о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ганизма человека в п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щевых ве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ществах и эне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гии с учетом различных факторов;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разрабатывать основы эффективного и безопасного питания</w:t>
            </w:r>
          </w:p>
          <w:p w:rsidR="00FE5CB6" w:rsidRPr="008033BF" w:rsidRDefault="00FE5CB6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5CB6" w:rsidRPr="008C7E6A" w:rsidRDefault="00FE5CB6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FE5CB6" w:rsidRPr="00BE1CC0" w:rsidTr="009423B9">
        <w:tc>
          <w:tcPr>
            <w:tcW w:w="540" w:type="dxa"/>
            <w:vAlign w:val="center"/>
          </w:tcPr>
          <w:p w:rsidR="00FE5CB6" w:rsidRPr="00A61D85" w:rsidRDefault="00FE5CB6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FE5CB6" w:rsidRPr="00A61D85" w:rsidRDefault="00FE5CB6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FE5CB6" w:rsidRPr="00A61D85" w:rsidRDefault="00FE5CB6" w:rsidP="00DB1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6D56F9">
              <w:rPr>
                <w:rFonts w:ascii="Times New Roman" w:hAnsi="Times New Roman"/>
                <w:sz w:val="20"/>
                <w:szCs w:val="20"/>
              </w:rPr>
              <w:t>н</w:t>
            </w:r>
            <w:r w:rsidRPr="000A6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навыками ре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а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лизации в профессионал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ь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ной деятельности совр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менные технологии с и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пользованием приборно-инструментальной базы и использовать основные естественные, биологич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ские и профессиональные понятия, а также методы при решении общепрофе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E91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276" w:type="dxa"/>
            <w:vAlign w:val="center"/>
          </w:tcPr>
          <w:p w:rsidR="00FE5CB6" w:rsidRPr="00A61D85" w:rsidRDefault="00FE5CB6" w:rsidP="009423B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A6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E5CB6" w:rsidRPr="008033BF" w:rsidRDefault="00FE5CB6" w:rsidP="00FC40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 xml:space="preserve"> методиками расчета среднесуточной потребности в пищевых веществах для разли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ч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ных групп населения;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 xml:space="preserve"> навыками работы с н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а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учной литературой, с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а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мостоятельного овлад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е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ния новыми знаниями по вопросам физиологии питания, в том числе с использованием совр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менных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информацио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ных технологий</w:t>
            </w:r>
          </w:p>
        </w:tc>
        <w:tc>
          <w:tcPr>
            <w:tcW w:w="1609" w:type="dxa"/>
          </w:tcPr>
          <w:p w:rsidR="00FE5CB6" w:rsidRPr="008C7E6A" w:rsidRDefault="00FE5CB6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</w:tbl>
    <w:p w:rsidR="009423B9" w:rsidRDefault="009423B9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115"/>
        <w:gridCol w:w="5245"/>
        <w:gridCol w:w="1134"/>
        <w:gridCol w:w="1179"/>
      </w:tblGrid>
      <w:tr w:rsidR="00342373" w:rsidRPr="00342373" w:rsidTr="00342373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342373" w:rsidRPr="00342373" w:rsidTr="00342373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73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42373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342373" w:rsidRPr="00342373" w:rsidTr="00342373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История развития науки о питании. Основные п</w:t>
            </w: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Физиология 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BD2189" w:rsidP="003423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2373" w:rsidRPr="00342373" w:rsidTr="00342373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226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BD2189" w:rsidP="003423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208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Продукты функционального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311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jc w:val="center"/>
        </w:trPr>
        <w:tc>
          <w:tcPr>
            <w:tcW w:w="7420" w:type="dxa"/>
            <w:gridSpan w:val="3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9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342373" w:rsidRDefault="00342373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3B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2"/>
        <w:gridCol w:w="6096"/>
        <w:gridCol w:w="1134"/>
        <w:gridCol w:w="1178"/>
      </w:tblGrid>
      <w:tr w:rsidR="00342373" w:rsidRPr="00342373" w:rsidTr="00342373">
        <w:trPr>
          <w:trHeight w:val="345"/>
          <w:jc w:val="center"/>
        </w:trPr>
        <w:tc>
          <w:tcPr>
            <w:tcW w:w="1322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096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342373" w:rsidRPr="00342373" w:rsidTr="00342373">
        <w:trPr>
          <w:trHeight w:val="300"/>
          <w:jc w:val="center"/>
        </w:trPr>
        <w:tc>
          <w:tcPr>
            <w:tcW w:w="1322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73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42373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342373" w:rsidRPr="00342373" w:rsidTr="00342373">
        <w:trPr>
          <w:trHeight w:val="295"/>
          <w:jc w:val="center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История развития науки о питании. Основные понятия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287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Физиология 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152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314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319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311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trHeight w:val="31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Продукты функционального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258"/>
          <w:jc w:val="center"/>
        </w:trPr>
        <w:tc>
          <w:tcPr>
            <w:tcW w:w="7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66E94" w:rsidRPr="00CE4D4A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CE4D4A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E4D4A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1. История развития науки о питании. Основные понятия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История развития физиологии питания. Роль питания в жизнедеятельности челов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ка. Задачи в области оптимизации питания населения.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2. Физиология пищеварения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Строение и функции органов пищеварительного тракта. Пищеварение в разных о</w:t>
      </w:r>
      <w:r w:rsidRPr="00CE4D4A">
        <w:rPr>
          <w:rFonts w:ascii="Times New Roman" w:hAnsi="Times New Roman"/>
          <w:sz w:val="24"/>
          <w:szCs w:val="24"/>
        </w:rPr>
        <w:t>т</w:t>
      </w:r>
      <w:r w:rsidRPr="00CE4D4A">
        <w:rPr>
          <w:rFonts w:ascii="Times New Roman" w:hAnsi="Times New Roman"/>
          <w:sz w:val="24"/>
          <w:szCs w:val="24"/>
        </w:rPr>
        <w:t>делах желудочно-кишечного тракта. Роль эндокринной системы. Процессы всасывания и усвоения питательных веществ в пищеварительном тракте. Роль воды в процессе пищев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рения.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lastRenderedPageBreak/>
        <w:t>Тема 3. Пищевые вещества, их роль в питании человека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 xml:space="preserve">Энергетический обмен организма и виды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. Определение суточных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расчетным методом. Физиологическая роль </w:t>
      </w:r>
      <w:proofErr w:type="spellStart"/>
      <w:r w:rsidRPr="00CE4D4A">
        <w:rPr>
          <w:rFonts w:ascii="Times New Roman" w:hAnsi="Times New Roman"/>
          <w:sz w:val="24"/>
          <w:szCs w:val="24"/>
        </w:rPr>
        <w:t>макронутриентов</w:t>
      </w:r>
      <w:proofErr w:type="spellEnd"/>
      <w:r w:rsidRPr="00CE4D4A">
        <w:rPr>
          <w:rFonts w:ascii="Times New Roman" w:hAnsi="Times New Roman"/>
          <w:sz w:val="24"/>
          <w:szCs w:val="24"/>
        </w:rPr>
        <w:t>. Физиологич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ская роль микронутриентов. Пищевая ценность основных групп продуктов питания. Ра</w:t>
      </w:r>
      <w:r w:rsidRPr="00CE4D4A">
        <w:rPr>
          <w:rFonts w:ascii="Times New Roman" w:hAnsi="Times New Roman"/>
          <w:sz w:val="24"/>
          <w:szCs w:val="24"/>
        </w:rPr>
        <w:t>с</w:t>
      </w:r>
      <w:r w:rsidRPr="00CE4D4A">
        <w:rPr>
          <w:rFonts w:ascii="Times New Roman" w:hAnsi="Times New Roman"/>
          <w:sz w:val="24"/>
          <w:szCs w:val="24"/>
        </w:rPr>
        <w:t>чет индивидуальных потребностей в основных пищевых веществах. Расчет пищевой и энергетической ценности продуктов питания.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4. Наиболее известные системы питания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Концепция питания предков. Концепция главного пищевого фактора. Метод ра</w:t>
      </w:r>
      <w:r w:rsidRPr="00CE4D4A">
        <w:rPr>
          <w:rFonts w:ascii="Times New Roman" w:hAnsi="Times New Roman"/>
          <w:sz w:val="24"/>
          <w:szCs w:val="24"/>
        </w:rPr>
        <w:t>з</w:t>
      </w:r>
      <w:r w:rsidRPr="00CE4D4A">
        <w:rPr>
          <w:rFonts w:ascii="Times New Roman" w:hAnsi="Times New Roman"/>
          <w:sz w:val="24"/>
          <w:szCs w:val="24"/>
        </w:rPr>
        <w:t>грузочной диетотерапии. Принципы составления рационов для диетического питания. Раздельное питание. Вегетарианство.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5. Питание различных групп населения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Питание детей. Питание в пожилом возрасте и старости. Питание при умственном труде и физической нагрузке. Национальные особенности питания.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6. Лечебно-профилактическое питание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Назначение и основные требования ЛПП. Профилактическое действие пищевых веществ. ЛПП при вредных условиях труда. ЛПП при особо вредных условиях труда.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7. Лечебное питание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ab/>
      </w:r>
      <w:r w:rsidRPr="00CE4D4A">
        <w:rPr>
          <w:rFonts w:ascii="Times New Roman" w:hAnsi="Times New Roman"/>
          <w:sz w:val="24"/>
          <w:szCs w:val="24"/>
        </w:rPr>
        <w:t>Научное обоснование лечебного питания. Продукты диетического питания.  Си</w:t>
      </w:r>
      <w:r w:rsidRPr="00CE4D4A">
        <w:rPr>
          <w:rFonts w:ascii="Times New Roman" w:hAnsi="Times New Roman"/>
          <w:sz w:val="24"/>
          <w:szCs w:val="24"/>
        </w:rPr>
        <w:t>с</w:t>
      </w:r>
      <w:r w:rsidRPr="00CE4D4A">
        <w:rPr>
          <w:rFonts w:ascii="Times New Roman" w:hAnsi="Times New Roman"/>
          <w:sz w:val="24"/>
          <w:szCs w:val="24"/>
        </w:rPr>
        <w:t>тема диет в лечебном питании.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8. Продукты функционального питания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 xml:space="preserve">Классификация пищевых продуктов. Функциональные ингредиенты. Принципы создания продуктов функционального питания. Использование пищевых волокон для производства продуктов функционального назначения. Использование </w:t>
      </w:r>
      <w:proofErr w:type="spellStart"/>
      <w:r w:rsidRPr="00CE4D4A">
        <w:rPr>
          <w:rFonts w:ascii="Times New Roman" w:hAnsi="Times New Roman"/>
          <w:sz w:val="24"/>
          <w:szCs w:val="24"/>
        </w:rPr>
        <w:t>пробиотиков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 технологии функциональных продуктов. Способы обогащения продуктов питания минеральными веществами. Способы обогащения продуктов питания полинен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сыщенными жирными кислотами.</w:t>
      </w:r>
    </w:p>
    <w:p w:rsidR="005A363F" w:rsidRPr="00CE4D4A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63F" w:rsidRPr="00CE4D4A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4.3. Практические занятия</w:t>
      </w:r>
    </w:p>
    <w:p w:rsidR="005A363F" w:rsidRPr="00CE4D4A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4476"/>
        <w:gridCol w:w="1701"/>
      </w:tblGrid>
      <w:tr w:rsidR="00342373" w:rsidRPr="00CE4D4A" w:rsidTr="00342373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E4D4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476" w:type="dxa"/>
            <w:vMerge w:val="restart"/>
            <w:vAlign w:val="center"/>
          </w:tcPr>
          <w:p w:rsidR="00342373" w:rsidRPr="00CE4D4A" w:rsidRDefault="00342373" w:rsidP="00AF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E4D4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342373" w:rsidRPr="00CE4D4A" w:rsidTr="00342373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</w:tr>
      <w:tr w:rsidR="00342373" w:rsidRPr="00CE4D4A" w:rsidTr="00342373">
        <w:trPr>
          <w:cantSplit/>
          <w:trHeight w:val="679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История развития науки о питании. О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новные понятия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  <w:proofErr w:type="gramStart"/>
            <w:r w:rsidRPr="00CE4D4A">
              <w:rPr>
                <w:rFonts w:ascii="Times New Roman" w:hAnsi="Times New Roman"/>
                <w:sz w:val="24"/>
                <w:szCs w:val="24"/>
              </w:rPr>
              <w:t>пище-варения</w:t>
            </w:r>
            <w:proofErr w:type="gramEnd"/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Физиология пищеварения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Merge w:val="restart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CE4D4A" w:rsidRDefault="00342373" w:rsidP="00342373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человека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Энергетический обмен организма и виды </w:t>
            </w:r>
            <w:proofErr w:type="spellStart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Определение суточных </w:t>
            </w:r>
            <w:proofErr w:type="spellStart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расчетным методом-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индивидуальных потребностей в основных пищевых веществах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пищевой и энергетической це</w:t>
            </w: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ности продуктов питания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407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327"/>
        </w:trPr>
        <w:tc>
          <w:tcPr>
            <w:tcW w:w="8081" w:type="dxa"/>
            <w:gridSpan w:val="3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715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4476" w:type="dxa"/>
          </w:tcPr>
          <w:p w:rsidR="00342373" w:rsidRPr="00CE4D4A" w:rsidRDefault="00342373" w:rsidP="00342373">
            <w:pPr>
              <w:suppressLineNumbers/>
              <w:spacing w:after="0"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Национальные особенности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568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CE4D4A" w:rsidTr="00AF0797">
        <w:trPr>
          <w:cantSplit/>
          <w:trHeight w:val="397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476" w:type="dxa"/>
            <w:vAlign w:val="center"/>
          </w:tcPr>
          <w:p w:rsidR="00342373" w:rsidRPr="00CE4D4A" w:rsidRDefault="00BD2189" w:rsidP="00AF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701" w:type="dxa"/>
            <w:vAlign w:val="center"/>
          </w:tcPr>
          <w:p w:rsidR="00342373" w:rsidRPr="00CE4D4A" w:rsidRDefault="00BD2189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Продукты функци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нального питания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Ингредиенты, использующиеся при пр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изводстве продуктов функционального питания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6" w:type="dxa"/>
            <w:gridSpan w:val="2"/>
          </w:tcPr>
          <w:p w:rsidR="00342373" w:rsidRPr="00CE4D4A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8081" w:type="dxa"/>
            <w:gridSpan w:val="3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342373" w:rsidRDefault="0034237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4476"/>
        <w:gridCol w:w="1701"/>
      </w:tblGrid>
      <w:tr w:rsidR="00342373" w:rsidRPr="00342373" w:rsidTr="00342373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342373">
              <w:rPr>
                <w:rFonts w:ascii="Times New Roman" w:hAnsi="Times New Roman"/>
                <w:sz w:val="26"/>
                <w:szCs w:val="26"/>
              </w:rPr>
              <w:br/>
              <w:t>раздела, темы</w:t>
            </w:r>
          </w:p>
        </w:tc>
        <w:tc>
          <w:tcPr>
            <w:tcW w:w="4476" w:type="dxa"/>
            <w:vMerge w:val="restart"/>
            <w:vAlign w:val="center"/>
          </w:tcPr>
          <w:p w:rsidR="00342373" w:rsidRPr="00342373" w:rsidRDefault="00342373" w:rsidP="00AF0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342373">
              <w:rPr>
                <w:rFonts w:ascii="Times New Roman" w:hAnsi="Times New Roman"/>
                <w:sz w:val="26"/>
                <w:szCs w:val="26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>Норматив времени, час.</w:t>
            </w:r>
          </w:p>
        </w:tc>
      </w:tr>
      <w:tr w:rsidR="00342373" w:rsidRPr="00342373" w:rsidTr="00342373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 xml:space="preserve">Заочная форма 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>обучения</w:t>
            </w:r>
          </w:p>
        </w:tc>
      </w:tr>
      <w:tr w:rsidR="00342373" w:rsidRPr="00342373" w:rsidTr="00342373">
        <w:trPr>
          <w:cantSplit/>
          <w:trHeight w:val="679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История развития науки о питании. О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новные понятия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73" w:rsidRPr="00342373" w:rsidTr="00342373">
        <w:trPr>
          <w:cantSplit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  <w:proofErr w:type="gramStart"/>
            <w:r w:rsidRPr="00342373">
              <w:rPr>
                <w:rFonts w:ascii="Times New Roman" w:hAnsi="Times New Roman"/>
                <w:sz w:val="24"/>
                <w:szCs w:val="24"/>
              </w:rPr>
              <w:t>пище-варения</w:t>
            </w:r>
            <w:proofErr w:type="gramEnd"/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Физиология пищеварения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</w:trPr>
        <w:tc>
          <w:tcPr>
            <w:tcW w:w="1165" w:type="dxa"/>
            <w:vMerge w:val="restart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342373" w:rsidRDefault="00342373" w:rsidP="00342373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73">
              <w:rPr>
                <w:rFonts w:ascii="Times New Roman" w:hAnsi="Times New Roman"/>
              </w:rPr>
              <w:t>Пищевые вещества, их роль в питании челов</w:t>
            </w:r>
            <w:r w:rsidRPr="00342373">
              <w:rPr>
                <w:rFonts w:ascii="Times New Roman" w:hAnsi="Times New Roman"/>
              </w:rPr>
              <w:t>е</w:t>
            </w:r>
            <w:r w:rsidRPr="00342373">
              <w:rPr>
                <w:rFonts w:ascii="Times New Roman" w:hAnsi="Times New Roman"/>
              </w:rPr>
              <w:t>ка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Энергетический обмен организма и виды </w:t>
            </w:r>
            <w:proofErr w:type="spellStart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Определение суточных </w:t>
            </w:r>
            <w:proofErr w:type="spellStart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расчетным методом-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индивидуальных потребностей в основных пищевых веществах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73" w:rsidRPr="00342373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пищевой и энергетической це</w:t>
            </w: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ности продуктов питания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73" w:rsidRPr="00342373" w:rsidTr="00342373">
        <w:trPr>
          <w:cantSplit/>
          <w:trHeight w:val="516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  <w:trHeight w:val="715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4476" w:type="dxa"/>
          </w:tcPr>
          <w:p w:rsidR="00342373" w:rsidRPr="00342373" w:rsidRDefault="00342373" w:rsidP="00342373">
            <w:pPr>
              <w:suppressLineNumbers/>
              <w:spacing w:after="0"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Национальные особенности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  <w:trHeight w:val="568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4476" w:type="dxa"/>
            <w:vAlign w:val="center"/>
          </w:tcPr>
          <w:p w:rsidR="00342373" w:rsidRPr="00342373" w:rsidRDefault="00BD2189" w:rsidP="00BD2189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  <w:r w:rsidR="00342373"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cantSplit/>
          <w:trHeight w:val="397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476" w:type="dxa"/>
            <w:vAlign w:val="center"/>
          </w:tcPr>
          <w:p w:rsidR="00342373" w:rsidRPr="00342373" w:rsidRDefault="00BD2189" w:rsidP="0034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Лечебное питание</w:t>
            </w:r>
            <w:r w:rsidR="00342373" w:rsidRPr="00342373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Продукты функци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нального питания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Ингредиенты, использующиеся при пр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изводстве продуктов функционального питания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cantSplit/>
        </w:trPr>
        <w:tc>
          <w:tcPr>
            <w:tcW w:w="8081" w:type="dxa"/>
            <w:gridSpan w:val="3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CE4D4A" w:rsidRDefault="00CE4D4A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4.4. Доклад с презентацией</w:t>
      </w:r>
    </w:p>
    <w:p w:rsidR="00173181" w:rsidRPr="00CE4D4A" w:rsidRDefault="00173181" w:rsidP="00173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pacing w:val="-4"/>
          <w:sz w:val="24"/>
          <w:szCs w:val="24"/>
        </w:rPr>
        <w:t>Доклад с презентацией посвящен углубленному изучению</w:t>
      </w:r>
      <w:r w:rsidRPr="00CE4D4A">
        <w:rPr>
          <w:rFonts w:ascii="Times New Roman" w:hAnsi="Times New Roman"/>
          <w:spacing w:val="-5"/>
          <w:sz w:val="24"/>
          <w:szCs w:val="24"/>
        </w:rPr>
        <w:t xml:space="preserve"> раздела </w:t>
      </w:r>
      <w:r w:rsidRPr="00CE4D4A">
        <w:rPr>
          <w:rFonts w:ascii="Times New Roman" w:hAnsi="Times New Roman"/>
          <w:i/>
          <w:spacing w:val="-5"/>
          <w:sz w:val="24"/>
          <w:szCs w:val="24"/>
        </w:rPr>
        <w:t>«</w:t>
      </w:r>
      <w:r w:rsidRPr="00CE4D4A">
        <w:rPr>
          <w:rFonts w:ascii="Times New Roman" w:hAnsi="Times New Roman"/>
          <w:i/>
          <w:sz w:val="24"/>
          <w:szCs w:val="24"/>
        </w:rPr>
        <w:t>Наиболее извес</w:t>
      </w:r>
      <w:r w:rsidRPr="00CE4D4A">
        <w:rPr>
          <w:rFonts w:ascii="Times New Roman" w:hAnsi="Times New Roman"/>
          <w:i/>
          <w:sz w:val="24"/>
          <w:szCs w:val="24"/>
        </w:rPr>
        <w:t>т</w:t>
      </w:r>
      <w:r w:rsidRPr="00CE4D4A">
        <w:rPr>
          <w:rFonts w:ascii="Times New Roman" w:hAnsi="Times New Roman"/>
          <w:i/>
          <w:sz w:val="24"/>
          <w:szCs w:val="24"/>
        </w:rPr>
        <w:t>ные системы питания»</w:t>
      </w:r>
      <w:r w:rsidRPr="00CE4D4A">
        <w:rPr>
          <w:rFonts w:ascii="Times New Roman" w:hAnsi="Times New Roman"/>
          <w:sz w:val="24"/>
          <w:szCs w:val="24"/>
        </w:rPr>
        <w:t xml:space="preserve"> </w:t>
      </w:r>
      <w:r w:rsidRPr="00CE4D4A">
        <w:rPr>
          <w:rFonts w:ascii="Times New Roman" w:hAnsi="Times New Roman"/>
          <w:spacing w:val="-5"/>
          <w:sz w:val="24"/>
          <w:szCs w:val="24"/>
        </w:rPr>
        <w:t>дисциплины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Примерная тематика докладов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1. Процесс пищеварения в организме человека. Строение пищеварительной системы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2. Болезни, связанные с пищеварением. Профилактика и лечение болезней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>3. Проблема сохранения витаминов при длительном хранении и кулинарной обработке пищевых продуктов. Витаминизация пищи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4. Основные принципы вегетарианства и его критика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5. Основные принципы раздельного питания и его критика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6. Основные принципы рационального питания</w:t>
      </w:r>
    </w:p>
    <w:p w:rsidR="00173181" w:rsidRPr="00CE4D4A" w:rsidRDefault="00173181" w:rsidP="00173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pacing w:val="-4"/>
          <w:sz w:val="24"/>
          <w:szCs w:val="24"/>
        </w:rPr>
        <w:t>Доклад с презентацией посвящен углубленному изучению</w:t>
      </w:r>
      <w:r w:rsidRPr="00CE4D4A">
        <w:rPr>
          <w:rFonts w:ascii="Times New Roman" w:hAnsi="Times New Roman"/>
          <w:spacing w:val="-5"/>
          <w:sz w:val="24"/>
          <w:szCs w:val="24"/>
        </w:rPr>
        <w:t xml:space="preserve"> раздела </w:t>
      </w:r>
      <w:r w:rsidRPr="00CE4D4A">
        <w:rPr>
          <w:rFonts w:ascii="Times New Roman" w:hAnsi="Times New Roman"/>
          <w:i/>
          <w:spacing w:val="-5"/>
          <w:sz w:val="24"/>
          <w:szCs w:val="24"/>
        </w:rPr>
        <w:t>«</w:t>
      </w:r>
      <w:r w:rsidRPr="00CE4D4A">
        <w:rPr>
          <w:rFonts w:ascii="Times New Roman" w:hAnsi="Times New Roman"/>
          <w:sz w:val="24"/>
          <w:szCs w:val="24"/>
        </w:rPr>
        <w:t>Питание разли</w:t>
      </w:r>
      <w:r w:rsidRPr="00CE4D4A">
        <w:rPr>
          <w:rFonts w:ascii="Times New Roman" w:hAnsi="Times New Roman"/>
          <w:sz w:val="24"/>
          <w:szCs w:val="24"/>
        </w:rPr>
        <w:t>ч</w:t>
      </w:r>
      <w:r w:rsidRPr="00CE4D4A">
        <w:rPr>
          <w:rFonts w:ascii="Times New Roman" w:hAnsi="Times New Roman"/>
          <w:sz w:val="24"/>
          <w:szCs w:val="24"/>
        </w:rPr>
        <w:t>ных групп населения</w:t>
      </w:r>
      <w:r w:rsidRPr="00CE4D4A">
        <w:rPr>
          <w:rFonts w:ascii="Times New Roman" w:hAnsi="Times New Roman"/>
          <w:i/>
          <w:sz w:val="24"/>
          <w:szCs w:val="24"/>
        </w:rPr>
        <w:t>»</w:t>
      </w:r>
      <w:r w:rsidRPr="00CE4D4A">
        <w:rPr>
          <w:rFonts w:ascii="Times New Roman" w:hAnsi="Times New Roman"/>
          <w:sz w:val="24"/>
          <w:szCs w:val="24"/>
        </w:rPr>
        <w:t xml:space="preserve"> </w:t>
      </w:r>
      <w:r w:rsidRPr="00CE4D4A">
        <w:rPr>
          <w:rFonts w:ascii="Times New Roman" w:hAnsi="Times New Roman"/>
          <w:spacing w:val="-5"/>
          <w:sz w:val="24"/>
          <w:szCs w:val="24"/>
        </w:rPr>
        <w:t>дисциплины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>Примерная тематика докладов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4A">
        <w:rPr>
          <w:rFonts w:ascii="Times New Roman" w:hAnsi="Times New Roman"/>
          <w:sz w:val="24"/>
          <w:szCs w:val="24"/>
        </w:rPr>
        <w:t>Пробиотики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пребиотики</w:t>
      </w:r>
      <w:proofErr w:type="spellEnd"/>
      <w:r w:rsidRPr="00CE4D4A">
        <w:rPr>
          <w:rFonts w:ascii="Times New Roman" w:hAnsi="Times New Roman"/>
          <w:sz w:val="24"/>
          <w:szCs w:val="24"/>
        </w:rPr>
        <w:t>. Их роль в питании современного человека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Диетическое, лечебное и функциональное питание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Синтетические продукты питания и их значение в современном мире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Применение зерновых продуктов в диетическом и лечебно-профилактическом питании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Применение плодоовощных продуктов в диетическом и лечебно-профилактическом питании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Применение молока и молочных продуктов в диетическом и лечебно-профилактическом питании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Современные направления производства функциональных продуктов</w:t>
      </w:r>
    </w:p>
    <w:p w:rsidR="00173181" w:rsidRPr="00CE4D4A" w:rsidRDefault="00173181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CE4D4A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CE4D4A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CE4D4A">
        <w:rPr>
          <w:rFonts w:ascii="Times New Roman" w:hAnsi="Times New Roman"/>
          <w:b/>
          <w:sz w:val="24"/>
          <w:szCs w:val="24"/>
        </w:rPr>
        <w:t>ОБУЧАЮЩИ</w:t>
      </w:r>
      <w:r w:rsidR="0018591D" w:rsidRPr="00CE4D4A">
        <w:rPr>
          <w:rFonts w:ascii="Times New Roman" w:hAnsi="Times New Roman"/>
          <w:b/>
          <w:sz w:val="24"/>
          <w:szCs w:val="24"/>
        </w:rPr>
        <w:t>Х</w:t>
      </w:r>
      <w:r w:rsidR="006C3463" w:rsidRPr="00CE4D4A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CE4D4A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CE4D4A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 xml:space="preserve">ны на </w:t>
      </w:r>
      <w:r w:rsidR="00B602F5" w:rsidRPr="00CE4D4A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CE4D4A">
        <w:rPr>
          <w:rFonts w:ascii="Times New Roman" w:hAnsi="Times New Roman"/>
          <w:sz w:val="24"/>
          <w:szCs w:val="24"/>
        </w:rPr>
        <w:t>.</w:t>
      </w:r>
    </w:p>
    <w:p w:rsidR="00B602F5" w:rsidRPr="00CE4D4A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Препода</w:t>
      </w:r>
      <w:r w:rsidR="00DE5167" w:rsidRPr="00CE4D4A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CE4D4A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CE4D4A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CE4D4A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CE4D4A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CE4D4A">
        <w:rPr>
          <w:rFonts w:ascii="Times New Roman" w:hAnsi="Times New Roman"/>
          <w:sz w:val="24"/>
          <w:szCs w:val="24"/>
        </w:rPr>
        <w:t>д</w:t>
      </w:r>
      <w:r w:rsidRPr="00CE4D4A">
        <w:rPr>
          <w:rFonts w:ascii="Times New Roman" w:hAnsi="Times New Roman"/>
          <w:sz w:val="24"/>
          <w:szCs w:val="24"/>
        </w:rPr>
        <w:t>готовка к ним</w:t>
      </w:r>
      <w:r w:rsidR="0000666A" w:rsidRPr="00CE4D4A">
        <w:rPr>
          <w:rFonts w:ascii="Times New Roman" w:hAnsi="Times New Roman"/>
          <w:sz w:val="24"/>
          <w:szCs w:val="24"/>
        </w:rPr>
        <w:t xml:space="preserve"> накануне</w:t>
      </w:r>
      <w:r w:rsidRPr="00CE4D4A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CE4D4A">
        <w:rPr>
          <w:rFonts w:ascii="Times New Roman" w:hAnsi="Times New Roman"/>
          <w:sz w:val="24"/>
          <w:szCs w:val="24"/>
        </w:rPr>
        <w:t>.</w:t>
      </w:r>
      <w:r w:rsidRPr="00CE4D4A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CE4D4A">
        <w:rPr>
          <w:rFonts w:ascii="Times New Roman" w:hAnsi="Times New Roman"/>
          <w:sz w:val="24"/>
          <w:szCs w:val="24"/>
        </w:rPr>
        <w:t>занятия</w:t>
      </w:r>
      <w:r w:rsidRPr="00CE4D4A">
        <w:rPr>
          <w:rFonts w:ascii="Times New Roman" w:hAnsi="Times New Roman"/>
          <w:sz w:val="24"/>
          <w:szCs w:val="24"/>
        </w:rPr>
        <w:t>.</w:t>
      </w:r>
    </w:p>
    <w:p w:rsidR="00812F60" w:rsidRPr="00CE4D4A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CE4D4A">
        <w:rPr>
          <w:rFonts w:ascii="Times New Roman" w:hAnsi="Times New Roman"/>
          <w:sz w:val="24"/>
          <w:szCs w:val="24"/>
        </w:rPr>
        <w:t>применение</w:t>
      </w:r>
      <w:r w:rsidRPr="00CE4D4A">
        <w:rPr>
          <w:rFonts w:ascii="Times New Roman" w:hAnsi="Times New Roman"/>
          <w:sz w:val="24"/>
          <w:szCs w:val="24"/>
        </w:rPr>
        <w:t>м</w:t>
      </w:r>
      <w:r w:rsidR="0097473F" w:rsidRPr="00CE4D4A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CE4D4A">
        <w:rPr>
          <w:rFonts w:ascii="Times New Roman" w:hAnsi="Times New Roman"/>
          <w:sz w:val="24"/>
          <w:szCs w:val="24"/>
        </w:rPr>
        <w:t>о</w:t>
      </w:r>
      <w:r w:rsidR="0097473F" w:rsidRPr="00CE4D4A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CE4D4A">
        <w:rPr>
          <w:rFonts w:ascii="Times New Roman" w:hAnsi="Times New Roman"/>
          <w:sz w:val="24"/>
          <w:szCs w:val="24"/>
        </w:rPr>
        <w:t>П</w:t>
      </w:r>
      <w:r w:rsidR="0097473F" w:rsidRPr="00CE4D4A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CE4D4A">
        <w:rPr>
          <w:rFonts w:ascii="Times New Roman" w:hAnsi="Times New Roman"/>
          <w:sz w:val="24"/>
          <w:szCs w:val="24"/>
        </w:rPr>
        <w:t>а</w:t>
      </w:r>
      <w:r w:rsidR="0097473F" w:rsidRPr="00CE4D4A">
        <w:rPr>
          <w:rFonts w:ascii="Times New Roman" w:hAnsi="Times New Roman"/>
          <w:sz w:val="24"/>
          <w:szCs w:val="24"/>
        </w:rPr>
        <w:t>тов выполнения</w:t>
      </w:r>
      <w:r w:rsidRPr="00CE4D4A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CE4D4A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CE4D4A">
        <w:rPr>
          <w:rFonts w:ascii="Times New Roman" w:hAnsi="Times New Roman"/>
          <w:sz w:val="24"/>
          <w:szCs w:val="24"/>
        </w:rPr>
        <w:t>по очной</w:t>
      </w:r>
      <w:r w:rsidR="00893A8A" w:rsidRPr="00CE4D4A">
        <w:rPr>
          <w:rFonts w:ascii="Times New Roman" w:hAnsi="Times New Roman"/>
          <w:sz w:val="24"/>
          <w:szCs w:val="24"/>
        </w:rPr>
        <w:t xml:space="preserve"> </w:t>
      </w:r>
      <w:r w:rsidR="00FE222D" w:rsidRPr="00CE4D4A">
        <w:rPr>
          <w:rFonts w:ascii="Times New Roman" w:hAnsi="Times New Roman"/>
          <w:sz w:val="24"/>
          <w:szCs w:val="24"/>
        </w:rPr>
        <w:t xml:space="preserve">форме обучения </w:t>
      </w:r>
      <w:r w:rsidRPr="00CE4D4A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CE4D4A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активности.</w:t>
      </w:r>
      <w:r w:rsidR="00DE5BC3" w:rsidRPr="00CE4D4A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CE4D4A">
        <w:rPr>
          <w:rFonts w:ascii="Times New Roman" w:hAnsi="Times New Roman"/>
          <w:sz w:val="24"/>
          <w:szCs w:val="24"/>
        </w:rPr>
        <w:t>практических</w:t>
      </w:r>
      <w:r w:rsidR="00DE5BC3" w:rsidRPr="00CE4D4A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CE4D4A">
        <w:rPr>
          <w:rFonts w:ascii="Times New Roman" w:hAnsi="Times New Roman"/>
          <w:sz w:val="24"/>
          <w:szCs w:val="24"/>
        </w:rPr>
        <w:t>о</w:t>
      </w:r>
      <w:r w:rsidR="00DE5BC3" w:rsidRPr="00CE4D4A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CE4D4A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D4A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CE4D4A">
        <w:rPr>
          <w:rFonts w:ascii="Times New Roman" w:hAnsi="Times New Roman"/>
          <w:sz w:val="24"/>
          <w:szCs w:val="24"/>
        </w:rPr>
        <w:t>практическим</w:t>
      </w:r>
      <w:r w:rsidRPr="00CE4D4A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CE4D4A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CE4D4A">
        <w:rPr>
          <w:rFonts w:ascii="Times New Roman" w:hAnsi="Times New Roman"/>
          <w:sz w:val="24"/>
          <w:szCs w:val="24"/>
        </w:rPr>
        <w:t>обучающихся</w:t>
      </w:r>
      <w:r w:rsidR="004D56B7" w:rsidRPr="00CE4D4A">
        <w:rPr>
          <w:rFonts w:ascii="Times New Roman" w:hAnsi="Times New Roman"/>
          <w:sz w:val="24"/>
          <w:szCs w:val="24"/>
        </w:rPr>
        <w:t xml:space="preserve"> очной</w:t>
      </w:r>
      <w:r w:rsidR="00C268FA" w:rsidRPr="00CE4D4A">
        <w:rPr>
          <w:rFonts w:ascii="Times New Roman" w:hAnsi="Times New Roman"/>
          <w:sz w:val="24"/>
          <w:szCs w:val="24"/>
        </w:rPr>
        <w:t xml:space="preserve"> </w:t>
      </w:r>
      <w:r w:rsidR="004D56B7" w:rsidRPr="00CE4D4A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CE4D4A">
        <w:rPr>
          <w:rFonts w:ascii="Times New Roman" w:hAnsi="Times New Roman"/>
          <w:sz w:val="24"/>
          <w:szCs w:val="24"/>
        </w:rPr>
        <w:t xml:space="preserve">подготовку к </w:t>
      </w:r>
      <w:r w:rsidR="00A4132A" w:rsidRPr="00CE4D4A">
        <w:rPr>
          <w:rFonts w:ascii="Times New Roman" w:hAnsi="Times New Roman"/>
          <w:sz w:val="24"/>
          <w:szCs w:val="24"/>
        </w:rPr>
        <w:t>экзамену</w:t>
      </w:r>
      <w:r w:rsidRPr="00CE4D4A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CE4D4A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Pr="00CE4D4A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lastRenderedPageBreak/>
        <w:t>Рекомендуемый режим самостоятельной работы</w:t>
      </w:r>
    </w:p>
    <w:p w:rsidR="006336D3" w:rsidRPr="00CE4D4A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094"/>
      </w:tblGrid>
      <w:tr w:rsidR="00553EA6" w:rsidRPr="00CE4D4A" w:rsidTr="00553EA6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53EA6" w:rsidRPr="00CE4D4A" w:rsidTr="00553EA6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553EA6" w:rsidRPr="00CE4D4A" w:rsidTr="00553EA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53EA6" w:rsidRPr="00CE4D4A" w:rsidTr="00553EA6">
        <w:trPr>
          <w:trHeight w:val="70"/>
        </w:trPr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pacing w:val="-6"/>
                <w:sz w:val="24"/>
                <w:szCs w:val="24"/>
              </w:rPr>
              <w:t>1. История развития науки о питании. Основные понятия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3EA6" w:rsidRPr="00CE4D4A" w:rsidTr="00553EA6"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2. Физиология пищеварения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3. Пищевые вещества, их роль в питании человека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rPr>
          <w:trHeight w:val="226"/>
        </w:trPr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4. Наиболее известные системы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5. Питание различных групп населения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6. Лечебно-профилактическое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7. Лечебное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8. Продукты функционального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553EA6" w:rsidRDefault="00553EA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094"/>
      </w:tblGrid>
      <w:tr w:rsidR="00553EA6" w:rsidRPr="00CE4D4A" w:rsidTr="00CE4D4A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53EA6" w:rsidRPr="00CE4D4A" w:rsidTr="00CE4D4A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553EA6" w:rsidRPr="00CE4D4A" w:rsidTr="00CE4D4A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53EA6" w:rsidRPr="00CE4D4A" w:rsidTr="00CE4D4A">
        <w:trPr>
          <w:trHeight w:val="70"/>
        </w:trPr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pacing w:val="-6"/>
                <w:sz w:val="24"/>
                <w:szCs w:val="24"/>
              </w:rPr>
              <w:t>1. История развития науки о питании. Основные понятия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3EA6" w:rsidRPr="00CE4D4A" w:rsidTr="00CE4D4A"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2. Физиология пищеварения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3. Пищевые вещества, их роль в питании человека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3EA6" w:rsidRPr="00CE4D4A" w:rsidTr="00CE4D4A">
        <w:trPr>
          <w:trHeight w:val="226"/>
        </w:trPr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4. Наиболее известные системы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5. Питание различных групп населения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6. Лечебно-профилактическое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7. Лечебное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8. Продукты функционального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и очно-заочной</w:t>
      </w:r>
      <w:r w:rsidRPr="00872B0F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Pr="00872B0F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872B0F">
        <w:rPr>
          <w:rFonts w:ascii="Times New Roman" w:hAnsi="Times New Roman"/>
          <w:sz w:val="24"/>
          <w:szCs w:val="24"/>
        </w:rPr>
        <w:t>2</w:t>
      </w:r>
    </w:p>
    <w:p w:rsidR="00272EE3" w:rsidRPr="00872B0F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>
        <w:rPr>
          <w:rFonts w:ascii="Times New Roman" w:hAnsi="Times New Roman"/>
          <w:sz w:val="24"/>
          <w:szCs w:val="24"/>
        </w:rPr>
        <w:t>экзамену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272EE3" w:rsidRPr="00BE1CC0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балльно-рейтинговой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 xml:space="preserve"> оценки</w:t>
      </w: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gramStart"/>
      <w:r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026"/>
        <w:gridCol w:w="1276"/>
        <w:gridCol w:w="1417"/>
        <w:gridCol w:w="1276"/>
        <w:gridCol w:w="1134"/>
        <w:gridCol w:w="992"/>
        <w:gridCol w:w="851"/>
      </w:tblGrid>
      <w:tr w:rsidR="00F20E4C" w:rsidRPr="00CE4D4A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CE4D4A" w:rsidRDefault="00F20E4C" w:rsidP="00564BE5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Распредел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ние баллов за семестры по видам уче</w:t>
            </w:r>
            <w:r w:rsidRPr="00CE4D4A">
              <w:rPr>
                <w:rFonts w:ascii="Times New Roman" w:hAnsi="Times New Roman"/>
              </w:rPr>
              <w:t>б</w:t>
            </w:r>
            <w:r w:rsidRPr="00CE4D4A">
              <w:rPr>
                <w:rFonts w:ascii="Times New Roman" w:hAnsi="Times New Roman"/>
              </w:rPr>
              <w:t>ной работы, сроки сдачи учебной р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 xml:space="preserve">боты </w:t>
            </w:r>
            <w:r w:rsidRPr="00CE4D4A">
              <w:rPr>
                <w:rFonts w:ascii="Times New Roman" w:hAnsi="Times New Roman"/>
                <w:b/>
              </w:rPr>
              <w:t>(дов</w:t>
            </w:r>
            <w:r w:rsidRPr="00CE4D4A">
              <w:rPr>
                <w:rFonts w:ascii="Times New Roman" w:hAnsi="Times New Roman"/>
                <w:b/>
              </w:rPr>
              <w:t>о</w:t>
            </w:r>
            <w:r w:rsidRPr="00CE4D4A">
              <w:rPr>
                <w:rFonts w:ascii="Times New Roman" w:hAnsi="Times New Roman"/>
                <w:b/>
              </w:rPr>
              <w:t>дятся до сведения обучающи</w:t>
            </w:r>
            <w:r w:rsidRPr="00CE4D4A">
              <w:rPr>
                <w:rFonts w:ascii="Times New Roman" w:hAnsi="Times New Roman"/>
                <w:b/>
              </w:rPr>
              <w:t>х</w:t>
            </w:r>
            <w:r w:rsidRPr="00CE4D4A">
              <w:rPr>
                <w:rFonts w:ascii="Times New Roman" w:hAnsi="Times New Roman"/>
                <w:b/>
              </w:rPr>
              <w:t>ся на первом учебном з</w:t>
            </w:r>
            <w:r w:rsidRPr="00CE4D4A">
              <w:rPr>
                <w:rFonts w:ascii="Times New Roman" w:hAnsi="Times New Roman"/>
                <w:b/>
              </w:rPr>
              <w:t>а</w:t>
            </w:r>
            <w:r w:rsidRPr="00CE4D4A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972" w:type="dxa"/>
            <w:gridSpan w:val="7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Распределение баллов за 5 семестр</w:t>
            </w:r>
          </w:p>
        </w:tc>
      </w:tr>
      <w:tr w:rsidR="00F20E4C" w:rsidRPr="00CE4D4A" w:rsidTr="00F20E4C">
        <w:trPr>
          <w:cantSplit/>
          <w:trHeight w:val="878"/>
        </w:trPr>
        <w:tc>
          <w:tcPr>
            <w:tcW w:w="446" w:type="dxa"/>
            <w:vMerge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276" w:type="dxa"/>
            <w:vAlign w:val="center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Посещ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ние лекций</w:t>
            </w:r>
          </w:p>
        </w:tc>
        <w:tc>
          <w:tcPr>
            <w:tcW w:w="1417" w:type="dxa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Практич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ские занятия (посещение и работа)</w:t>
            </w:r>
          </w:p>
        </w:tc>
        <w:tc>
          <w:tcPr>
            <w:tcW w:w="1276" w:type="dxa"/>
          </w:tcPr>
          <w:p w:rsidR="00F20E4C" w:rsidRPr="00CE4D4A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E4C" w:rsidRPr="00CE4D4A" w:rsidRDefault="00F20E4C" w:rsidP="00CE4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Выполн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ние и з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щита до</w:t>
            </w:r>
            <w:r w:rsidRPr="00CE4D4A">
              <w:rPr>
                <w:rFonts w:ascii="Times New Roman" w:hAnsi="Times New Roman"/>
              </w:rPr>
              <w:t>к</w:t>
            </w:r>
            <w:r w:rsidRPr="00CE4D4A">
              <w:rPr>
                <w:rFonts w:ascii="Times New Roman" w:hAnsi="Times New Roman"/>
              </w:rPr>
              <w:t>ладов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Рубе</w:t>
            </w:r>
            <w:r w:rsidRPr="00CE4D4A">
              <w:rPr>
                <w:rFonts w:ascii="Times New Roman" w:hAnsi="Times New Roman"/>
              </w:rPr>
              <w:t>ж</w:t>
            </w:r>
            <w:r w:rsidRPr="00CE4D4A">
              <w:rPr>
                <w:rFonts w:ascii="Times New Roman" w:hAnsi="Times New Roman"/>
              </w:rPr>
              <w:t>ный ко</w:t>
            </w:r>
            <w:r w:rsidRPr="00CE4D4A">
              <w:rPr>
                <w:rFonts w:ascii="Times New Roman" w:hAnsi="Times New Roman"/>
              </w:rPr>
              <w:t>н</w:t>
            </w:r>
            <w:r w:rsidRPr="00CE4D4A">
              <w:rPr>
                <w:rFonts w:ascii="Times New Roman" w:hAnsi="Times New Roman"/>
              </w:rPr>
              <w:t>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Рубе</w:t>
            </w:r>
            <w:r w:rsidRPr="00CE4D4A">
              <w:rPr>
                <w:rFonts w:ascii="Times New Roman" w:hAnsi="Times New Roman"/>
              </w:rPr>
              <w:t>ж</w:t>
            </w:r>
            <w:r w:rsidRPr="00CE4D4A">
              <w:rPr>
                <w:rFonts w:ascii="Times New Roman" w:hAnsi="Times New Roman"/>
              </w:rPr>
              <w:t>ный ко</w:t>
            </w:r>
            <w:r w:rsidRPr="00CE4D4A">
              <w:rPr>
                <w:rFonts w:ascii="Times New Roman" w:hAnsi="Times New Roman"/>
              </w:rPr>
              <w:t>н</w:t>
            </w:r>
            <w:r w:rsidRPr="00CE4D4A">
              <w:rPr>
                <w:rFonts w:ascii="Times New Roman" w:hAnsi="Times New Roman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Экз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мен</w:t>
            </w:r>
          </w:p>
        </w:tc>
      </w:tr>
      <w:tr w:rsidR="00F20E4C" w:rsidRPr="00CE4D4A" w:rsidTr="00F20E4C">
        <w:trPr>
          <w:cantSplit/>
          <w:trHeight w:val="217"/>
        </w:trPr>
        <w:tc>
          <w:tcPr>
            <w:tcW w:w="446" w:type="dxa"/>
            <w:vMerge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Балл</w:t>
            </w:r>
            <w:r w:rsidRPr="00CE4D4A">
              <w:rPr>
                <w:rFonts w:ascii="Times New Roman" w:hAnsi="Times New Roman"/>
              </w:rPr>
              <w:t>ь</w:t>
            </w:r>
            <w:r w:rsidRPr="00CE4D4A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До 1</w:t>
            </w:r>
            <w:r w:rsidR="00AF0797" w:rsidRPr="00CE4D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F20E4C" w:rsidRPr="00CE4D4A" w:rsidRDefault="00F20E4C" w:rsidP="0055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 xml:space="preserve">До </w:t>
            </w:r>
            <w:r w:rsidR="00553EA6" w:rsidRPr="00CE4D4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 xml:space="preserve">До </w:t>
            </w:r>
            <w:r w:rsidR="00AF0797" w:rsidRPr="00CE4D4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CE4D4A" w:rsidRDefault="00F20E4C" w:rsidP="00BD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 xml:space="preserve">до </w:t>
            </w:r>
            <w:r w:rsidR="00BD2189" w:rsidRPr="00CE4D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До 30</w:t>
            </w:r>
          </w:p>
        </w:tc>
      </w:tr>
      <w:tr w:rsidR="00F20E4C" w:rsidRPr="00CE4D4A" w:rsidTr="00F20E4C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Прим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CE4D4A" w:rsidRDefault="00553EA6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8</w:t>
            </w:r>
            <w:r w:rsidR="00AF0797" w:rsidRPr="00CE4D4A">
              <w:rPr>
                <w:rFonts w:ascii="Times New Roman" w:hAnsi="Times New Roman"/>
                <w:color w:val="000000"/>
              </w:rPr>
              <w:t xml:space="preserve"> лекций по 2</w:t>
            </w:r>
            <w:r w:rsidR="00F20E4C" w:rsidRPr="00CE4D4A">
              <w:rPr>
                <w:rFonts w:ascii="Times New Roman" w:hAnsi="Times New Roman"/>
                <w:color w:val="000000"/>
              </w:rPr>
              <w:t xml:space="preserve"> балла за одно занятие</w:t>
            </w:r>
          </w:p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 xml:space="preserve">(1 * </w:t>
            </w:r>
            <w:r w:rsidR="00AF0797" w:rsidRPr="00CE4D4A">
              <w:rPr>
                <w:rFonts w:ascii="Times New Roman" w:hAnsi="Times New Roman"/>
                <w:color w:val="000000"/>
              </w:rPr>
              <w:t>2</w:t>
            </w:r>
            <w:r w:rsidRPr="00CE4D4A">
              <w:rPr>
                <w:rFonts w:ascii="Times New Roman" w:hAnsi="Times New Roman"/>
                <w:color w:val="000000"/>
              </w:rPr>
              <w:t xml:space="preserve"> = </w:t>
            </w:r>
            <w:r w:rsidR="00AF0797" w:rsidRPr="00CE4D4A">
              <w:rPr>
                <w:rFonts w:ascii="Times New Roman" w:hAnsi="Times New Roman"/>
                <w:color w:val="000000"/>
              </w:rPr>
              <w:t>16</w:t>
            </w:r>
            <w:r w:rsidRPr="00CE4D4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E4C" w:rsidRPr="00CE4D4A" w:rsidRDefault="00553EA6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8</w:t>
            </w:r>
            <w:r w:rsidR="00F20E4C" w:rsidRPr="00CE4D4A">
              <w:rPr>
                <w:rFonts w:ascii="Times New Roman" w:hAnsi="Times New Roman"/>
                <w:color w:val="000000"/>
              </w:rPr>
              <w:t xml:space="preserve"> практич</w:t>
            </w:r>
            <w:r w:rsidR="00F20E4C" w:rsidRPr="00CE4D4A">
              <w:rPr>
                <w:rFonts w:ascii="Times New Roman" w:hAnsi="Times New Roman"/>
                <w:color w:val="000000"/>
              </w:rPr>
              <w:t>е</w:t>
            </w:r>
            <w:r w:rsidR="00F20E4C" w:rsidRPr="00CE4D4A">
              <w:rPr>
                <w:rFonts w:ascii="Times New Roman" w:hAnsi="Times New Roman"/>
                <w:color w:val="000000"/>
              </w:rPr>
              <w:t>ских за</w:t>
            </w:r>
            <w:r w:rsidRPr="00CE4D4A">
              <w:rPr>
                <w:rFonts w:ascii="Times New Roman" w:hAnsi="Times New Roman"/>
                <w:color w:val="000000"/>
              </w:rPr>
              <w:t>н</w:t>
            </w:r>
            <w:r w:rsidRPr="00CE4D4A">
              <w:rPr>
                <w:rFonts w:ascii="Times New Roman" w:hAnsi="Times New Roman"/>
                <w:color w:val="000000"/>
              </w:rPr>
              <w:t>я</w:t>
            </w:r>
            <w:r w:rsidRPr="00CE4D4A">
              <w:rPr>
                <w:rFonts w:ascii="Times New Roman" w:hAnsi="Times New Roman"/>
                <w:color w:val="000000"/>
              </w:rPr>
              <w:t>тий</w:t>
            </w:r>
            <w:r w:rsidR="00F20E4C" w:rsidRPr="00CE4D4A">
              <w:rPr>
                <w:rFonts w:ascii="Times New Roman" w:hAnsi="Times New Roman"/>
                <w:color w:val="000000"/>
              </w:rPr>
              <w:t>: 1 балл за посещ</w:t>
            </w:r>
            <w:r w:rsidR="00F20E4C" w:rsidRPr="00CE4D4A">
              <w:rPr>
                <w:rFonts w:ascii="Times New Roman" w:hAnsi="Times New Roman"/>
                <w:color w:val="000000"/>
              </w:rPr>
              <w:t>е</w:t>
            </w:r>
            <w:r w:rsidR="00F20E4C" w:rsidRPr="00CE4D4A">
              <w:rPr>
                <w:rFonts w:ascii="Times New Roman" w:hAnsi="Times New Roman"/>
                <w:color w:val="000000"/>
              </w:rPr>
              <w:t>ние, до 2 баллов за активную работу</w:t>
            </w:r>
          </w:p>
          <w:p w:rsidR="00F20E4C" w:rsidRPr="00CE4D4A" w:rsidRDefault="00F20E4C" w:rsidP="0055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(</w:t>
            </w:r>
            <w:r w:rsidR="00553EA6" w:rsidRPr="00CE4D4A">
              <w:rPr>
                <w:rFonts w:ascii="Times New Roman" w:hAnsi="Times New Roman"/>
                <w:color w:val="000000"/>
              </w:rPr>
              <w:t>8</w:t>
            </w:r>
            <w:r w:rsidRPr="00CE4D4A">
              <w:rPr>
                <w:rFonts w:ascii="Times New Roman" w:hAnsi="Times New Roman"/>
                <w:color w:val="000000"/>
              </w:rPr>
              <w:t>*1+</w:t>
            </w:r>
            <w:r w:rsidR="00553EA6" w:rsidRPr="00CE4D4A">
              <w:rPr>
                <w:rFonts w:ascii="Times New Roman" w:hAnsi="Times New Roman"/>
                <w:color w:val="000000"/>
              </w:rPr>
              <w:t>8*</w:t>
            </w:r>
            <w:r w:rsidRPr="00CE4D4A">
              <w:rPr>
                <w:rFonts w:ascii="Times New Roman" w:hAnsi="Times New Roman"/>
                <w:color w:val="000000"/>
              </w:rPr>
              <w:t xml:space="preserve">2 = </w:t>
            </w:r>
            <w:r w:rsidR="00553EA6" w:rsidRPr="00CE4D4A">
              <w:rPr>
                <w:rFonts w:ascii="Times New Roman" w:hAnsi="Times New Roman"/>
                <w:color w:val="000000"/>
              </w:rPr>
              <w:t>24</w:t>
            </w:r>
            <w:r w:rsidRPr="00CE4D4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1 докл</w:t>
            </w:r>
            <w:r w:rsidR="00553EA6" w:rsidRPr="00CE4D4A">
              <w:rPr>
                <w:rFonts w:ascii="Times New Roman" w:hAnsi="Times New Roman"/>
              </w:rPr>
              <w:t xml:space="preserve">ад по 4 балл: </w:t>
            </w:r>
            <w:r w:rsidRPr="00CE4D4A">
              <w:rPr>
                <w:rFonts w:ascii="Times New Roman" w:hAnsi="Times New Roman"/>
              </w:rPr>
              <w:t>2 балла за презент</w:t>
            </w:r>
            <w:r w:rsidRPr="00CE4D4A">
              <w:rPr>
                <w:rFonts w:ascii="Times New Roman" w:hAnsi="Times New Roman"/>
              </w:rPr>
              <w:t>а</w:t>
            </w:r>
            <w:r w:rsidR="00553EA6" w:rsidRPr="00CE4D4A">
              <w:rPr>
                <w:rFonts w:ascii="Times New Roman" w:hAnsi="Times New Roman"/>
              </w:rPr>
              <w:t>цию и 2 балла за доклад (2*</w:t>
            </w:r>
            <w:r w:rsidR="00AF0797" w:rsidRPr="00CE4D4A">
              <w:rPr>
                <w:rFonts w:ascii="Times New Roman" w:hAnsi="Times New Roman"/>
              </w:rPr>
              <w:t>1</w:t>
            </w:r>
            <w:r w:rsidR="00553EA6" w:rsidRPr="00CE4D4A">
              <w:rPr>
                <w:rFonts w:ascii="Times New Roman" w:hAnsi="Times New Roman"/>
              </w:rPr>
              <w:t>+</w:t>
            </w:r>
            <w:r w:rsidR="00AF0797" w:rsidRPr="00CE4D4A">
              <w:rPr>
                <w:rFonts w:ascii="Times New Roman" w:hAnsi="Times New Roman"/>
              </w:rPr>
              <w:t>3</w:t>
            </w:r>
            <w:r w:rsidR="00553EA6" w:rsidRPr="00CE4D4A">
              <w:rPr>
                <w:rFonts w:ascii="Times New Roman" w:hAnsi="Times New Roman"/>
              </w:rPr>
              <w:t>*</w:t>
            </w:r>
            <w:r w:rsidR="00AF0797" w:rsidRPr="00CE4D4A">
              <w:rPr>
                <w:rFonts w:ascii="Times New Roman" w:hAnsi="Times New Roman"/>
              </w:rPr>
              <w:t>1</w:t>
            </w:r>
            <w:r w:rsidR="00553EA6" w:rsidRPr="00CE4D4A">
              <w:rPr>
                <w:rFonts w:ascii="Times New Roman" w:hAnsi="Times New Roman"/>
              </w:rPr>
              <w:t>=</w:t>
            </w:r>
            <w:r w:rsidR="00AF0797" w:rsidRPr="00CE4D4A">
              <w:rPr>
                <w:rFonts w:ascii="Times New Roman" w:hAnsi="Times New Roman"/>
              </w:rPr>
              <w:t>5</w:t>
            </w:r>
            <w:r w:rsidR="00553EA6" w:rsidRPr="00CE4D4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0E4C" w:rsidRPr="00CE4D4A" w:rsidTr="00F20E4C">
        <w:trPr>
          <w:cantSplit/>
          <w:trHeight w:val="415"/>
        </w:trPr>
        <w:tc>
          <w:tcPr>
            <w:tcW w:w="446" w:type="dxa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CE4D4A" w:rsidRDefault="00F20E4C" w:rsidP="00F20E4C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Критерий пересчета баллов в традиционную оценку по итогам раб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ты в семестре и экзам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на</w:t>
            </w:r>
          </w:p>
        </w:tc>
        <w:tc>
          <w:tcPr>
            <w:tcW w:w="6946" w:type="dxa"/>
            <w:gridSpan w:val="6"/>
          </w:tcPr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60 и менее баллов – неудовлетворительно</w:t>
            </w:r>
          </w:p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61 – 73 балла – оценка 3 (удовлетворительно)</w:t>
            </w:r>
          </w:p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74 – 90 баллов – оценка 4 (хорошо)</w:t>
            </w:r>
          </w:p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91 – 100 баллов – оценка 5(отлично)</w:t>
            </w:r>
          </w:p>
        </w:tc>
      </w:tr>
      <w:tr w:rsidR="00F20E4C" w:rsidRPr="00CE4D4A" w:rsidTr="009423B9">
        <w:trPr>
          <w:cantSplit/>
          <w:trHeight w:val="415"/>
        </w:trPr>
        <w:tc>
          <w:tcPr>
            <w:tcW w:w="446" w:type="dxa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2"/>
          </w:tcPr>
          <w:p w:rsidR="00F20E4C" w:rsidRPr="00CE4D4A" w:rsidRDefault="00F20E4C" w:rsidP="00F20E4C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Критерии допуска к промежуточной атт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стации, возможности получения автоматич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ского экзамена (экзам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национной оценки) по дисциплине, возмо</w:t>
            </w:r>
            <w:r w:rsidRPr="00CE4D4A">
              <w:rPr>
                <w:rFonts w:ascii="Times New Roman" w:hAnsi="Times New Roman"/>
              </w:rPr>
              <w:t>ж</w:t>
            </w:r>
            <w:r w:rsidRPr="00CE4D4A">
              <w:rPr>
                <w:rFonts w:ascii="Times New Roman" w:hAnsi="Times New Roman"/>
              </w:rPr>
              <w:t>ность получения бону</w:t>
            </w:r>
            <w:r w:rsidRPr="00CE4D4A">
              <w:rPr>
                <w:rFonts w:ascii="Times New Roman" w:hAnsi="Times New Roman"/>
              </w:rPr>
              <w:t>с</w:t>
            </w:r>
            <w:r w:rsidRPr="00CE4D4A">
              <w:rPr>
                <w:rFonts w:ascii="Times New Roman" w:hAnsi="Times New Roman"/>
              </w:rPr>
              <w:t>ных баллов</w:t>
            </w:r>
          </w:p>
        </w:tc>
        <w:tc>
          <w:tcPr>
            <w:tcW w:w="6946" w:type="dxa"/>
            <w:gridSpan w:val="6"/>
          </w:tcPr>
          <w:p w:rsidR="00F20E4C" w:rsidRPr="00CE4D4A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Для допуска к промежуточной аттестации по дисциплине за с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местр, обучающийся должен набрать по итогам текущего и рубежного контролей не менее 51 балла. В случае если обучающийся набрал 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 xml:space="preserve">нее 51 балла, то к аттестационным испытаниям он не допускается. </w:t>
            </w:r>
          </w:p>
          <w:p w:rsidR="00F20E4C" w:rsidRPr="00CE4D4A" w:rsidRDefault="00F20E4C" w:rsidP="00CE4D4A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 xml:space="preserve">Для получения </w:t>
            </w:r>
            <w:r w:rsidR="00CE4D4A">
              <w:rPr>
                <w:rFonts w:ascii="Times New Roman" w:eastAsia="Calibri" w:hAnsi="Times New Roman"/>
                <w:lang w:eastAsia="en-US"/>
              </w:rPr>
              <w:t>экзамена</w:t>
            </w:r>
            <w:r w:rsidRPr="00CE4D4A">
              <w:rPr>
                <w:rFonts w:ascii="Times New Roman" w:eastAsia="Calibri" w:hAnsi="Times New Roman"/>
                <w:lang w:eastAsia="en-US"/>
              </w:rPr>
              <w:t xml:space="preserve"> без проведения процедуры промежуто</w:t>
            </w:r>
            <w:r w:rsidRPr="00CE4D4A">
              <w:rPr>
                <w:rFonts w:ascii="Times New Roman" w:eastAsia="Calibri" w:hAnsi="Times New Roman"/>
                <w:lang w:eastAsia="en-US"/>
              </w:rPr>
              <w:t>ч</w:t>
            </w:r>
            <w:r w:rsidRPr="00CE4D4A">
              <w:rPr>
                <w:rFonts w:ascii="Times New Roman" w:eastAsia="Calibri" w:hAnsi="Times New Roman"/>
                <w:lang w:eastAsia="en-US"/>
              </w:rPr>
              <w:t xml:space="preserve">ной аттестации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CE4D4A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</w:t>
            </w:r>
            <w:r w:rsidRPr="00CE4D4A">
              <w:rPr>
                <w:rFonts w:ascii="Times New Roman" w:eastAsia="Calibri" w:hAnsi="Times New Roman"/>
                <w:lang w:eastAsia="en-US"/>
              </w:rPr>
              <w:t>л</w:t>
            </w:r>
            <w:r w:rsidRPr="00CE4D4A">
              <w:rPr>
                <w:rFonts w:ascii="Times New Roman" w:eastAsia="Calibri" w:hAnsi="Times New Roman"/>
                <w:lang w:eastAsia="en-US"/>
              </w:rPr>
              <w:t xml:space="preserve">лов, набранных им в ходе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CE4D4A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</w:t>
            </w:r>
            <w:r w:rsidRPr="00CE4D4A">
              <w:rPr>
                <w:rFonts w:ascii="Times New Roman" w:eastAsia="Calibri" w:hAnsi="Times New Roman"/>
                <w:lang w:eastAsia="en-US"/>
              </w:rPr>
              <w:t>и</w:t>
            </w:r>
            <w:r w:rsidRPr="00CE4D4A">
              <w:rPr>
                <w:rFonts w:ascii="Times New Roman" w:eastAsia="Calibri" w:hAnsi="Times New Roman"/>
                <w:lang w:eastAsia="en-US"/>
              </w:rPr>
              <w:t>ческую активность.</w:t>
            </w:r>
            <w:proofErr w:type="gramEnd"/>
          </w:p>
        </w:tc>
      </w:tr>
      <w:tr w:rsidR="00F20E4C" w:rsidRPr="00CE4D4A" w:rsidTr="009423B9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6"/>
          </w:tcPr>
          <w:p w:rsidR="00F20E4C" w:rsidRPr="00CE4D4A" w:rsidRDefault="00F20E4C" w:rsidP="00C92D3E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CE4D4A">
              <w:rPr>
                <w:rFonts w:ascii="Times New Roman" w:hAnsi="Times New Roman"/>
              </w:rPr>
              <w:t>Обучающийся</w:t>
            </w:r>
            <w:proofErr w:type="gramEnd"/>
            <w:r w:rsidRPr="00CE4D4A">
              <w:rPr>
                <w:rFonts w:ascii="Times New Roman" w:hAnsi="Times New Roman"/>
              </w:rPr>
              <w:t>, имеющий право на получение оценки</w:t>
            </w:r>
            <w:r w:rsidR="00CE4D4A">
              <w:rPr>
                <w:rFonts w:ascii="Times New Roman" w:hAnsi="Times New Roman"/>
              </w:rPr>
              <w:t xml:space="preserve"> </w:t>
            </w:r>
            <w:r w:rsidRPr="00CE4D4A">
              <w:rPr>
                <w:rFonts w:ascii="Times New Roman" w:eastAsia="Calibri" w:hAnsi="Times New Roman"/>
                <w:lang w:eastAsia="en-US"/>
              </w:rPr>
              <w:t>без пров</w:t>
            </w:r>
            <w:r w:rsidRPr="00CE4D4A">
              <w:rPr>
                <w:rFonts w:ascii="Times New Roman" w:eastAsia="Calibri" w:hAnsi="Times New Roman"/>
                <w:lang w:eastAsia="en-US"/>
              </w:rPr>
              <w:t>е</w:t>
            </w:r>
            <w:r w:rsidRPr="00CE4D4A">
              <w:rPr>
                <w:rFonts w:ascii="Times New Roman" w:eastAsia="Calibri" w:hAnsi="Times New Roman"/>
                <w:lang w:eastAsia="en-US"/>
              </w:rPr>
              <w:t>дения процедуры промежуточной аттестации</w:t>
            </w:r>
            <w:r w:rsidRPr="00CE4D4A">
              <w:rPr>
                <w:rFonts w:ascii="Times New Roman" w:hAnsi="Times New Roman"/>
              </w:rPr>
              <w:t>, может повысить ее п</w:t>
            </w:r>
            <w:r w:rsidRPr="00CE4D4A">
              <w:rPr>
                <w:rFonts w:ascii="Times New Roman" w:hAnsi="Times New Roman"/>
              </w:rPr>
              <w:t>у</w:t>
            </w:r>
            <w:r w:rsidRPr="00CE4D4A">
              <w:rPr>
                <w:rFonts w:ascii="Times New Roman" w:hAnsi="Times New Roman"/>
              </w:rPr>
              <w:t xml:space="preserve">тем сдачи аттестационного испытания. В случае получения </w:t>
            </w:r>
            <w:proofErr w:type="gramStart"/>
            <w:r w:rsidRPr="00CE4D4A">
              <w:rPr>
                <w:rFonts w:ascii="Times New Roman" w:hAnsi="Times New Roman"/>
              </w:rPr>
              <w:t>обуча</w:t>
            </w:r>
            <w:r w:rsidRPr="00CE4D4A">
              <w:rPr>
                <w:rFonts w:ascii="Times New Roman" w:hAnsi="Times New Roman"/>
              </w:rPr>
              <w:t>ю</w:t>
            </w:r>
            <w:r w:rsidRPr="00CE4D4A">
              <w:rPr>
                <w:rFonts w:ascii="Times New Roman" w:hAnsi="Times New Roman"/>
              </w:rPr>
              <w:t>щимся</w:t>
            </w:r>
            <w:proofErr w:type="gramEnd"/>
            <w:r w:rsidRPr="00CE4D4A">
              <w:rPr>
                <w:rFonts w:ascii="Times New Roman" w:hAnsi="Times New Roman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F20E4C" w:rsidRPr="00CE4D4A" w:rsidTr="009423B9">
        <w:trPr>
          <w:cantSplit/>
          <w:trHeight w:val="2683"/>
        </w:trPr>
        <w:tc>
          <w:tcPr>
            <w:tcW w:w="446" w:type="dxa"/>
            <w:vMerge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46" w:type="dxa"/>
            <w:gridSpan w:val="6"/>
          </w:tcPr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CE4D4A">
              <w:rPr>
                <w:rFonts w:ascii="Times New Roman" w:eastAsia="Calibri" w:hAnsi="Times New Roman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CE4D4A" w:rsidTr="009423B9">
        <w:trPr>
          <w:cantSplit/>
        </w:trPr>
        <w:tc>
          <w:tcPr>
            <w:tcW w:w="446" w:type="dxa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CE4D4A" w:rsidRDefault="00F20E4C" w:rsidP="00FB4FBA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Формы и виды учебной работы для неуспева</w:t>
            </w:r>
            <w:r w:rsidRPr="00CE4D4A">
              <w:rPr>
                <w:rFonts w:ascii="Times New Roman" w:hAnsi="Times New Roman"/>
              </w:rPr>
              <w:t>ю</w:t>
            </w:r>
            <w:r w:rsidRPr="00CE4D4A">
              <w:rPr>
                <w:rFonts w:ascii="Times New Roman" w:hAnsi="Times New Roman"/>
              </w:rPr>
              <w:t>щих (восстановившихся на курсе обучения) об</w:t>
            </w:r>
            <w:r w:rsidRPr="00CE4D4A">
              <w:rPr>
                <w:rFonts w:ascii="Times New Roman" w:hAnsi="Times New Roman"/>
              </w:rPr>
              <w:t>у</w:t>
            </w:r>
            <w:r w:rsidRPr="00CE4D4A">
              <w:rPr>
                <w:rFonts w:ascii="Times New Roman" w:hAnsi="Times New Roman"/>
              </w:rPr>
              <w:t>чающихся для получ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ния недостающих ба</w:t>
            </w:r>
            <w:r w:rsidRPr="00CE4D4A">
              <w:rPr>
                <w:rFonts w:ascii="Times New Roman" w:hAnsi="Times New Roman"/>
              </w:rPr>
              <w:t>л</w:t>
            </w:r>
            <w:r w:rsidRPr="00CE4D4A">
              <w:rPr>
                <w:rFonts w:ascii="Times New Roman" w:hAnsi="Times New Roman"/>
              </w:rPr>
              <w:t>лов в конце семестра</w:t>
            </w:r>
          </w:p>
        </w:tc>
        <w:tc>
          <w:tcPr>
            <w:tcW w:w="6946" w:type="dxa"/>
            <w:gridSpan w:val="6"/>
          </w:tcPr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В случае если к промежуточной аттестации (</w:t>
            </w:r>
            <w:r w:rsidR="00CE4D4A">
              <w:rPr>
                <w:rFonts w:ascii="Times New Roman" w:hAnsi="Times New Roman"/>
              </w:rPr>
              <w:t>экзамен</w:t>
            </w:r>
            <w:r w:rsidRPr="00CE4D4A">
              <w:rPr>
                <w:rFonts w:ascii="Times New Roman" w:hAnsi="Times New Roman"/>
              </w:rPr>
              <w:t xml:space="preserve">) набрана сумма менее 51 балла, </w:t>
            </w:r>
            <w:proofErr w:type="gramStart"/>
            <w:r w:rsidRPr="00CE4D4A">
              <w:rPr>
                <w:rFonts w:ascii="Times New Roman" w:hAnsi="Times New Roman"/>
              </w:rPr>
              <w:t>обучающемуся</w:t>
            </w:r>
            <w:proofErr w:type="gramEnd"/>
            <w:r w:rsidRPr="00CE4D4A">
              <w:rPr>
                <w:rFonts w:ascii="Times New Roman" w:hAnsi="Times New Roman"/>
              </w:rPr>
              <w:t xml:space="preserve"> необходимо набрать недоста</w:t>
            </w:r>
            <w:r w:rsidRPr="00CE4D4A">
              <w:rPr>
                <w:rFonts w:ascii="Times New Roman" w:hAnsi="Times New Roman"/>
              </w:rPr>
              <w:t>ю</w:t>
            </w:r>
            <w:r w:rsidRPr="00CE4D4A">
              <w:rPr>
                <w:rFonts w:ascii="Times New Roman" w:hAnsi="Times New Roman"/>
              </w:rPr>
              <w:t>щее количество баллов за счет выполнения дополнительных заданий, до конца последней (зачетной) недели семестра. При этом необходимо проработать материал всех пропущенных практических занятий.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Формы дополнительных заданий (назначаются преподавателем):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- выполнение и защита дополнительного задания по тематике пропущенного практического занятия самостоятельно – до 2 баллов.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Прохождение рубежных контролей – по 5 баллов за каждый р</w:t>
            </w:r>
            <w:r w:rsidRPr="00CE4D4A">
              <w:rPr>
                <w:rFonts w:ascii="Times New Roman" w:hAnsi="Times New Roman"/>
              </w:rPr>
              <w:t>у</w:t>
            </w:r>
            <w:r w:rsidRPr="00CE4D4A">
              <w:rPr>
                <w:rFonts w:ascii="Times New Roman" w:hAnsi="Times New Roman"/>
              </w:rPr>
              <w:t>беж.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592B48" w:rsidRPr="00BE1CC0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CE4D4A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6.</w:t>
      </w:r>
      <w:r w:rsidR="00F82C28" w:rsidRPr="00CE4D4A">
        <w:rPr>
          <w:rFonts w:ascii="Times New Roman" w:hAnsi="Times New Roman"/>
          <w:b/>
          <w:sz w:val="24"/>
          <w:szCs w:val="24"/>
        </w:rPr>
        <w:t>3</w:t>
      </w:r>
      <w:r w:rsidRPr="00CE4D4A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CE4D4A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CE4D4A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CE4D4A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5F334F" w:rsidRPr="00CE4D4A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D2189" w:rsidRPr="00CE4D4A" w:rsidRDefault="00BD2189" w:rsidP="00BD2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BD2189" w:rsidRPr="00CE4D4A" w:rsidRDefault="00BD2189" w:rsidP="00BD2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CE4D4A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три вопроса по темам 1-4. На подготовку к ответу отводится 30 минут.</w:t>
      </w:r>
    </w:p>
    <w:p w:rsidR="00BD2189" w:rsidRPr="00CE4D4A" w:rsidRDefault="00BD2189" w:rsidP="00BD2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CE4D4A">
        <w:rPr>
          <w:rFonts w:ascii="Times New Roman" w:hAnsi="Times New Roman"/>
          <w:sz w:val="24"/>
          <w:szCs w:val="24"/>
        </w:rPr>
        <w:t>предполагает выполнение практических занятий и ответы на три вопроса по темам 5-8. На подготовку к ответу отводится 30 минут.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составляет 4-5 баллов.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2 </w:t>
      </w:r>
      <w:proofErr w:type="gramStart"/>
      <w:r w:rsidRPr="00CE4D4A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15 баллов.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4D4A" w:rsidRPr="00CE4D4A" w:rsidRDefault="00CE4D4A" w:rsidP="005F33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334F" w:rsidRPr="00CE4D4A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lastRenderedPageBreak/>
        <w:t>6.4 Примеры оценочных сре</w:t>
      </w:r>
      <w:proofErr w:type="gramStart"/>
      <w:r w:rsidRPr="00CE4D4A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CE4D4A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BD2189" w:rsidRPr="00CE4D4A" w:rsidRDefault="00BD2189" w:rsidP="00BD218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Функции органов пищеварительного тракта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ротовой полости и желудке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тонком и толстом отделах кишечника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Всасывание и усвоение питательных веществ в пищеварительном тракте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Этапы обмена веществ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Энергетические затраты организма (основной и рабочий обмен)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Методы определения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белков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жиров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углеводов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Минеральные вещества и их значение в питании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витаминов в жизнедеятельности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жидкости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Рациональное и сбалансированное питание.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Распределение суточных нормативов питания по отдельным приемам пищи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Теория сбалансированного питания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Другие современные научные теории и концепции питания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Нетрадиционные виды питания (вегетарианство, лечебное голодание, </w:t>
      </w:r>
      <w:proofErr w:type="spellStart"/>
      <w:r w:rsidRPr="00CE4D4A">
        <w:rPr>
          <w:rFonts w:ascii="Times New Roman" w:hAnsi="Times New Roman"/>
          <w:sz w:val="24"/>
          <w:szCs w:val="24"/>
        </w:rPr>
        <w:t>сыроедение</w:t>
      </w:r>
      <w:proofErr w:type="spellEnd"/>
      <w:r w:rsidRPr="00CE4D4A">
        <w:rPr>
          <w:rFonts w:ascii="Times New Roman" w:hAnsi="Times New Roman"/>
          <w:sz w:val="24"/>
          <w:szCs w:val="24"/>
        </w:rPr>
        <w:t>)</w:t>
      </w:r>
    </w:p>
    <w:p w:rsidR="00FC40B8" w:rsidRPr="00CE4D4A" w:rsidRDefault="00FC40B8" w:rsidP="00BD218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D2189" w:rsidRPr="00CE4D4A" w:rsidRDefault="00BD2189" w:rsidP="00BD2189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CE4D4A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детей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в пожилом возрасте и старости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при умственном труде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Лечебное (диетическое) питание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Что такое «методы </w:t>
      </w:r>
      <w:proofErr w:type="spellStart"/>
      <w:r w:rsidRPr="00CE4D4A">
        <w:rPr>
          <w:rFonts w:ascii="Times New Roman" w:hAnsi="Times New Roman"/>
          <w:sz w:val="24"/>
          <w:szCs w:val="24"/>
        </w:rPr>
        <w:t>щажения</w:t>
      </w:r>
      <w:proofErr w:type="spellEnd"/>
      <w:r w:rsidRPr="00CE4D4A">
        <w:rPr>
          <w:rFonts w:ascii="Times New Roman" w:hAnsi="Times New Roman"/>
          <w:sz w:val="24"/>
          <w:szCs w:val="24"/>
        </w:rPr>
        <w:t>»? Для чего они используются в лечебном питании?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Что такое продукты диетического питания? Приведите примеры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Принципы, лежащие в основе построения диет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Влияние профессиональных вредностей на организм человека и профилактика пр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фессиональных заболеваний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Профилактическое действие пищевых веще</w:t>
      </w:r>
      <w:proofErr w:type="gramStart"/>
      <w:r w:rsidRPr="00CE4D4A">
        <w:rPr>
          <w:rFonts w:ascii="Times New Roman" w:hAnsi="Times New Roman"/>
          <w:sz w:val="24"/>
          <w:szCs w:val="24"/>
        </w:rPr>
        <w:t>ств пр</w:t>
      </w:r>
      <w:proofErr w:type="gramEnd"/>
      <w:r w:rsidRPr="00CE4D4A">
        <w:rPr>
          <w:rFonts w:ascii="Times New Roman" w:hAnsi="Times New Roman"/>
          <w:sz w:val="24"/>
          <w:szCs w:val="24"/>
        </w:rPr>
        <w:t>и воздействии профессиональных вредностей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Обогащение пищевых продуктов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витаминными препаратами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 создания продуктов функционального назначения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Использование пищевых волокон для производства продуктов функционального н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значения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E4D4A">
        <w:rPr>
          <w:rFonts w:ascii="Times New Roman" w:hAnsi="Times New Roman"/>
          <w:sz w:val="24"/>
          <w:szCs w:val="24"/>
        </w:rPr>
        <w:t>пробиотиков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 технологии функциональных продуктов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минеральными веществами</w:t>
      </w:r>
    </w:p>
    <w:p w:rsidR="00BD2189" w:rsidRPr="00CE4D4A" w:rsidRDefault="00BD2189" w:rsidP="00BD218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D2189" w:rsidRPr="00CE4D4A" w:rsidRDefault="00BD2189" w:rsidP="00BD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4D4A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экзамену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Функции органов пищеварительного тракта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ротовой полости и желудке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тонком и толстом отделах кишечника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Всасывание и усвоение питательных веществ в пищеварительном тракте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Этапы обмена веществ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Энергетические затраты организма (основной и рабочий обмен)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Методы определения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белков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жиров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>Физиологическая роль углеводов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Минеральные вещества и их значение в питании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витаминов в жизнедеятельности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жидкости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Рациональное и сбалансированное питание.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Распределение суточных нормативов питания по отдельным приемам пищи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Теория сбалансированного питания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Другие современные научные теории и концепции питания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Нетрадиционные виды питания (вегетарианство, лечебное голодание, </w:t>
      </w:r>
      <w:proofErr w:type="spellStart"/>
      <w:r w:rsidRPr="00CE4D4A">
        <w:rPr>
          <w:rFonts w:ascii="Times New Roman" w:hAnsi="Times New Roman"/>
          <w:sz w:val="24"/>
          <w:szCs w:val="24"/>
        </w:rPr>
        <w:t>сыроедение</w:t>
      </w:r>
      <w:proofErr w:type="spellEnd"/>
      <w:r w:rsidRPr="00CE4D4A">
        <w:rPr>
          <w:rFonts w:ascii="Times New Roman" w:hAnsi="Times New Roman"/>
          <w:sz w:val="24"/>
          <w:szCs w:val="24"/>
        </w:rPr>
        <w:t>)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детей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в пожилом возрасте и старости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при умственном труде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Лечебное (диетическое) питание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Что такое «методы </w:t>
      </w:r>
      <w:proofErr w:type="spellStart"/>
      <w:r w:rsidRPr="00CE4D4A">
        <w:rPr>
          <w:rFonts w:ascii="Times New Roman" w:hAnsi="Times New Roman"/>
          <w:sz w:val="24"/>
          <w:szCs w:val="24"/>
        </w:rPr>
        <w:t>щажения</w:t>
      </w:r>
      <w:proofErr w:type="spellEnd"/>
      <w:r w:rsidRPr="00CE4D4A">
        <w:rPr>
          <w:rFonts w:ascii="Times New Roman" w:hAnsi="Times New Roman"/>
          <w:sz w:val="24"/>
          <w:szCs w:val="24"/>
        </w:rPr>
        <w:t>»? Для чего они используются в лечебном питании?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Что такое продукты диетического питания? Приведите примеры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Принципы, лежащие в основе построения диет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Влияние профессиональных вредностей на организм человека и профилактика пр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фессиональных заболеваний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Профилактическое действие пищевых веще</w:t>
      </w:r>
      <w:proofErr w:type="gramStart"/>
      <w:r w:rsidRPr="00CE4D4A">
        <w:rPr>
          <w:rFonts w:ascii="Times New Roman" w:hAnsi="Times New Roman"/>
          <w:sz w:val="24"/>
          <w:szCs w:val="24"/>
        </w:rPr>
        <w:t>ств пр</w:t>
      </w:r>
      <w:proofErr w:type="gramEnd"/>
      <w:r w:rsidRPr="00CE4D4A">
        <w:rPr>
          <w:rFonts w:ascii="Times New Roman" w:hAnsi="Times New Roman"/>
          <w:sz w:val="24"/>
          <w:szCs w:val="24"/>
        </w:rPr>
        <w:t>и воздействии профессиональных вредностей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Обогащение пищевых продуктов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витаминными препаратами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 создания продуктов функционального назначения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Использование пищевых волокон для производства продуктов функционального н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значения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E4D4A">
        <w:rPr>
          <w:rFonts w:ascii="Times New Roman" w:hAnsi="Times New Roman"/>
          <w:sz w:val="24"/>
          <w:szCs w:val="24"/>
        </w:rPr>
        <w:t>пробиотиков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 технологии функциональных проду</w:t>
      </w:r>
      <w:r w:rsidRPr="00CE4D4A">
        <w:rPr>
          <w:rFonts w:ascii="Times New Roman" w:hAnsi="Times New Roman"/>
          <w:sz w:val="24"/>
          <w:szCs w:val="24"/>
        </w:rPr>
        <w:t>к</w:t>
      </w:r>
      <w:r w:rsidRPr="00CE4D4A">
        <w:rPr>
          <w:rFonts w:ascii="Times New Roman" w:hAnsi="Times New Roman"/>
          <w:sz w:val="24"/>
          <w:szCs w:val="24"/>
        </w:rPr>
        <w:t>тов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минеральными веществами</w:t>
      </w:r>
    </w:p>
    <w:p w:rsidR="00BD2189" w:rsidRPr="00CE4D4A" w:rsidRDefault="00BD2189" w:rsidP="00BD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</w:p>
    <w:p w:rsidR="00F77E29" w:rsidRPr="00CE4D4A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6.5.</w:t>
      </w:r>
      <w:r w:rsidR="00E42558" w:rsidRPr="00CE4D4A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CE4D4A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D4A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CE4D4A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CE4D4A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7</w:t>
      </w:r>
      <w:r w:rsidR="005B22A4" w:rsidRPr="00CE4D4A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E4D4A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CE4D4A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CE4D4A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CE4D4A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CE4D4A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BD2189" w:rsidRPr="00CE4D4A" w:rsidRDefault="00BD2189" w:rsidP="007525D0">
      <w:pPr>
        <w:numPr>
          <w:ilvl w:val="0"/>
          <w:numId w:val="5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4A">
        <w:rPr>
          <w:rFonts w:ascii="Times New Roman" w:hAnsi="Times New Roman"/>
          <w:sz w:val="24"/>
          <w:szCs w:val="24"/>
        </w:rPr>
        <w:t>Позняковский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В.М. Физиология питания - 6-е изд., стер. - СПб: Лань, 2022. - 432 с. - ISBN 978-5-507-45227-9. - Режим доступа URL: </w:t>
      </w:r>
      <w:hyperlink r:id="rId8" w:history="1">
        <w:r w:rsidRPr="00CE4D4A">
          <w:rPr>
            <w:rFonts w:ascii="Times New Roman" w:hAnsi="Times New Roman"/>
            <w:sz w:val="24"/>
            <w:szCs w:val="24"/>
            <w:u w:val="single"/>
          </w:rPr>
          <w:t>https://e</w:t>
        </w:r>
      </w:hyperlink>
      <w:r w:rsidRPr="00CE4D4A">
        <w:rPr>
          <w:rFonts w:ascii="Times New Roman" w:hAnsi="Times New Roman"/>
          <w:sz w:val="24"/>
          <w:szCs w:val="24"/>
        </w:rPr>
        <w:t>. lanbook.com/book/262496.</w:t>
      </w:r>
    </w:p>
    <w:p w:rsidR="00BD2189" w:rsidRPr="00CE4D4A" w:rsidRDefault="00BD2189" w:rsidP="007525D0">
      <w:pPr>
        <w:numPr>
          <w:ilvl w:val="0"/>
          <w:numId w:val="5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Молчанова Е.Н. Физиология питания: учебное пособие / Е. Н. Молчанова. — СПб: Троицкий мост, 2014. - 240 с. - Режим доступа: URL: https://e.lanbook.com/book/90750. </w:t>
      </w:r>
    </w:p>
    <w:p w:rsidR="00BD2189" w:rsidRPr="00CE4D4A" w:rsidRDefault="00BD2189" w:rsidP="00BD2189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BD2189" w:rsidRPr="00CE4D4A" w:rsidRDefault="00BD2189" w:rsidP="007525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  <w:lang/>
        </w:rPr>
        <w:t xml:space="preserve">Успенская Ю.А. Физиология пищеварения : учебное пособие / Ю. А. Успенская. </w:t>
      </w:r>
      <w:r w:rsidRPr="00CE4D4A">
        <w:rPr>
          <w:rFonts w:ascii="Times New Roman" w:hAnsi="Times New Roman"/>
          <w:sz w:val="24"/>
          <w:szCs w:val="24"/>
          <w:lang/>
        </w:rPr>
        <w:t>-</w:t>
      </w:r>
      <w:r w:rsidRPr="00CE4D4A">
        <w:rPr>
          <w:rFonts w:ascii="Times New Roman" w:hAnsi="Times New Roman"/>
          <w:sz w:val="24"/>
          <w:szCs w:val="24"/>
          <w:lang/>
        </w:rPr>
        <w:t xml:space="preserve"> Красноярск: </w:t>
      </w:r>
      <w:proofErr w:type="spellStart"/>
      <w:r w:rsidRPr="00CE4D4A">
        <w:rPr>
          <w:rFonts w:ascii="Times New Roman" w:hAnsi="Times New Roman"/>
          <w:sz w:val="24"/>
          <w:szCs w:val="24"/>
          <w:lang/>
        </w:rPr>
        <w:t>КрасГАУ</w:t>
      </w:r>
      <w:proofErr w:type="spellEnd"/>
      <w:r w:rsidRPr="00CE4D4A">
        <w:rPr>
          <w:rFonts w:ascii="Times New Roman" w:hAnsi="Times New Roman"/>
          <w:sz w:val="24"/>
          <w:szCs w:val="24"/>
          <w:lang/>
        </w:rPr>
        <w:t xml:space="preserve">, 2014. </w:t>
      </w:r>
      <w:r w:rsidRPr="00CE4D4A">
        <w:rPr>
          <w:rFonts w:ascii="Times New Roman" w:hAnsi="Times New Roman"/>
          <w:sz w:val="24"/>
          <w:szCs w:val="24"/>
          <w:lang/>
        </w:rPr>
        <w:t>-</w:t>
      </w:r>
      <w:r w:rsidRPr="00CE4D4A">
        <w:rPr>
          <w:rFonts w:ascii="Times New Roman" w:hAnsi="Times New Roman"/>
          <w:sz w:val="24"/>
          <w:szCs w:val="24"/>
          <w:lang/>
        </w:rPr>
        <w:t xml:space="preserve"> 114 с. </w:t>
      </w:r>
      <w:r w:rsidRPr="00CE4D4A">
        <w:rPr>
          <w:rFonts w:ascii="Times New Roman" w:hAnsi="Times New Roman"/>
          <w:sz w:val="24"/>
          <w:szCs w:val="24"/>
          <w:lang/>
        </w:rPr>
        <w:t>-</w:t>
      </w:r>
      <w:r w:rsidRPr="00CE4D4A">
        <w:rPr>
          <w:rFonts w:ascii="Times New Roman" w:hAnsi="Times New Roman"/>
          <w:sz w:val="24"/>
          <w:szCs w:val="24"/>
          <w:lang/>
        </w:rPr>
        <w:t xml:space="preserve"> Режим доступа: URL: https://e.lanbook.com/book/187312</w:t>
      </w:r>
      <w:r w:rsidRPr="00CE4D4A">
        <w:rPr>
          <w:rFonts w:ascii="Times New Roman" w:hAnsi="Times New Roman"/>
          <w:sz w:val="24"/>
          <w:szCs w:val="24"/>
          <w:lang/>
        </w:rPr>
        <w:t>.</w:t>
      </w:r>
    </w:p>
    <w:p w:rsidR="00BD2189" w:rsidRPr="00CE4D4A" w:rsidRDefault="00BD2189" w:rsidP="007525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Зайкова З.А. Лечебно-профилактическое питание: учебное пособие / З. А. Зайкова. - Иркутск: ИГМУ, 2016. - 53 с. - Режим доступа: URL: </w:t>
      </w:r>
      <w:hyperlink r:id="rId9" w:history="1">
        <w:r w:rsidRPr="00CE4D4A">
          <w:rPr>
            <w:rFonts w:ascii="Times New Roman" w:hAnsi="Times New Roman"/>
            <w:sz w:val="24"/>
            <w:szCs w:val="24"/>
          </w:rPr>
          <w:t>https://e</w:t>
        </w:r>
      </w:hyperlink>
      <w:r w:rsidRPr="00CE4D4A">
        <w:rPr>
          <w:rFonts w:ascii="Times New Roman" w:hAnsi="Times New Roman"/>
          <w:sz w:val="24"/>
          <w:szCs w:val="24"/>
        </w:rPr>
        <w:t>. lanbook.com/book/158737</w:t>
      </w:r>
    </w:p>
    <w:p w:rsidR="00BD2189" w:rsidRPr="00CE4D4A" w:rsidRDefault="00BD2189" w:rsidP="007525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4A">
        <w:rPr>
          <w:rFonts w:ascii="Times New Roman" w:hAnsi="Times New Roman"/>
          <w:sz w:val="24"/>
          <w:szCs w:val="24"/>
        </w:rPr>
        <w:lastRenderedPageBreak/>
        <w:t>Линич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Е.П. Функциональное питание: учебное пособие / Е. П. </w:t>
      </w:r>
      <w:proofErr w:type="spellStart"/>
      <w:r w:rsidRPr="00CE4D4A">
        <w:rPr>
          <w:rFonts w:ascii="Times New Roman" w:hAnsi="Times New Roman"/>
          <w:sz w:val="24"/>
          <w:szCs w:val="24"/>
        </w:rPr>
        <w:t>Линич</w:t>
      </w:r>
      <w:proofErr w:type="spellEnd"/>
      <w:r w:rsidRPr="00CE4D4A">
        <w:rPr>
          <w:rFonts w:ascii="Times New Roman" w:hAnsi="Times New Roman"/>
          <w:sz w:val="24"/>
          <w:szCs w:val="24"/>
        </w:rPr>
        <w:t>, Э. Э. Саф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 xml:space="preserve">нова. - СПб: Лань, 2022. - 180 с. - Режим доступа: URL: https://e.lanbook.com/book/213026 </w:t>
      </w:r>
    </w:p>
    <w:p w:rsidR="00BD2189" w:rsidRPr="00CE4D4A" w:rsidRDefault="00BD2189" w:rsidP="00BD2189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7B2C" w:rsidRPr="00CE4D4A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8. УЧЕБНО-МЕТОДИЧЕСКОЕ ОБЕСПЕЧЕНИЕ</w:t>
      </w:r>
    </w:p>
    <w:p w:rsidR="00F67B2C" w:rsidRPr="00CE4D4A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CE4D4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D2189" w:rsidRPr="00CE4D4A" w:rsidRDefault="00BD2189" w:rsidP="00BD218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1. Субботина Н.А. Физиология питания: методические указания для выполнения </w:t>
      </w:r>
      <w:proofErr w:type="spellStart"/>
      <w:r w:rsidRPr="00CE4D4A">
        <w:rPr>
          <w:rFonts w:ascii="Times New Roman" w:hAnsi="Times New Roman"/>
          <w:sz w:val="24"/>
          <w:szCs w:val="24"/>
        </w:rPr>
        <w:t>практческих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работ (очная форма обучения). – Курган. Изд-во КГСХА. 2021. (на правах рукописи)</w:t>
      </w:r>
    </w:p>
    <w:p w:rsidR="00BD2189" w:rsidRPr="00CE4D4A" w:rsidRDefault="00BD2189" w:rsidP="00BD218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2. Субботина Н.А. Физиология питания: методические указания для выполнения практических работ (заочная форма обучения). – Курган. Изд-во КГСХА. 2021. (на правах рукописи)</w:t>
      </w:r>
    </w:p>
    <w:p w:rsidR="00BD2189" w:rsidRPr="00CE4D4A" w:rsidRDefault="00BD2189" w:rsidP="00BD218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pacing w:val="-4"/>
          <w:sz w:val="24"/>
          <w:szCs w:val="24"/>
        </w:rPr>
        <w:t xml:space="preserve">3. Субботина Н.А. Физиология питания: </w:t>
      </w:r>
      <w:r w:rsidRPr="00CE4D4A">
        <w:rPr>
          <w:rFonts w:ascii="Times New Roman" w:hAnsi="Times New Roman"/>
          <w:sz w:val="24"/>
          <w:szCs w:val="24"/>
        </w:rPr>
        <w:t>методические указания по самостоятельной работе студентов (очная и заочная форма обучения). – Курган: Изд-во КГСХА, 2021. (на правах рукописи)</w:t>
      </w:r>
    </w:p>
    <w:p w:rsidR="0067277F" w:rsidRPr="00CE4D4A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5150" w:rsidRPr="00CE4D4A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9</w:t>
      </w:r>
      <w:r w:rsidR="00177185" w:rsidRPr="00CE4D4A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E4D4A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CE4D4A">
        <w:rPr>
          <w:rFonts w:ascii="Times New Roman" w:hAnsi="Times New Roman"/>
          <w:b/>
          <w:sz w:val="24"/>
          <w:szCs w:val="24"/>
        </w:rPr>
        <w:t>«</w:t>
      </w:r>
      <w:r w:rsidR="00E65150" w:rsidRPr="00CE4D4A">
        <w:rPr>
          <w:rFonts w:ascii="Times New Roman" w:hAnsi="Times New Roman"/>
          <w:b/>
          <w:sz w:val="24"/>
          <w:szCs w:val="24"/>
        </w:rPr>
        <w:t>ИНТЕРНЕТ</w:t>
      </w:r>
      <w:r w:rsidR="000F1F1A" w:rsidRPr="00CE4D4A">
        <w:rPr>
          <w:rFonts w:ascii="Times New Roman" w:hAnsi="Times New Roman"/>
          <w:b/>
          <w:sz w:val="24"/>
          <w:szCs w:val="24"/>
        </w:rPr>
        <w:t>»</w:t>
      </w:r>
      <w:r w:rsidR="00E65150" w:rsidRPr="00CE4D4A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CE4D4A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BD2189" w:rsidRPr="00CE4D4A" w:rsidRDefault="00E64F2C" w:rsidP="007525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D2189" w:rsidRPr="00CE4D4A">
          <w:rPr>
            <w:rFonts w:ascii="Times New Roman" w:hAnsi="Times New Roman"/>
            <w:sz w:val="24"/>
            <w:szCs w:val="24"/>
          </w:rPr>
          <w:t>http://dspace.kgsu.ru/xmlui/</w:t>
        </w:r>
      </w:hyperlink>
      <w:r w:rsidR="00BD2189" w:rsidRPr="00CE4D4A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BD2189" w:rsidRPr="00CE4D4A" w:rsidRDefault="00E64F2C" w:rsidP="007525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D2189" w:rsidRPr="00CE4D4A">
          <w:rPr>
            <w:rFonts w:ascii="Times New Roman" w:hAnsi="Times New Roman"/>
            <w:sz w:val="24"/>
            <w:szCs w:val="24"/>
          </w:rPr>
          <w:t>https://znanium.com</w:t>
        </w:r>
      </w:hyperlink>
      <w:r w:rsidR="00BD2189" w:rsidRPr="00CE4D4A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BD2189" w:rsidRPr="00CE4D4A" w:rsidRDefault="00E64F2C" w:rsidP="007525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D2189" w:rsidRPr="00CE4D4A">
          <w:rPr>
            <w:rFonts w:ascii="Times New Roman" w:hAnsi="Times New Roman"/>
            <w:sz w:val="24"/>
            <w:szCs w:val="24"/>
          </w:rPr>
          <w:t>http://biblioclub.ru/</w:t>
        </w:r>
      </w:hyperlink>
      <w:r w:rsidR="00BD2189" w:rsidRPr="00CE4D4A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BD2189" w:rsidRPr="00CE4D4A" w:rsidRDefault="00E64F2C" w:rsidP="007525D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BD2189" w:rsidRPr="00CE4D4A">
          <w:rPr>
            <w:rFonts w:ascii="Times New Roman" w:hAnsi="Times New Roman"/>
            <w:sz w:val="24"/>
            <w:szCs w:val="24"/>
            <w:lang w:val="en-US"/>
          </w:rPr>
          <w:t>http://kingmed.info/download.php?book_id=320</w:t>
        </w:r>
      </w:hyperlink>
      <w:r w:rsidR="00BD2189" w:rsidRPr="00CE4D4A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BD2189" w:rsidRPr="00CE4D4A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BD2189" w:rsidRPr="00CE4D4A">
        <w:rPr>
          <w:rFonts w:ascii="Times New Roman" w:hAnsi="Times New Roman"/>
          <w:sz w:val="24"/>
          <w:szCs w:val="24"/>
          <w:lang w:val="en-US"/>
        </w:rPr>
        <w:t>.</w:t>
      </w:r>
    </w:p>
    <w:p w:rsidR="00367187" w:rsidRPr="00CE4D4A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CE4D4A">
        <w:rPr>
          <w:rFonts w:ascii="Times New Roman" w:hAnsi="Times New Roman"/>
          <w:b/>
          <w:sz w:val="24"/>
          <w:szCs w:val="24"/>
        </w:rPr>
        <w:t>Е</w:t>
      </w:r>
      <w:r w:rsidRPr="00CE4D4A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CE4D4A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CE4D4A" w:rsidRDefault="00367187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ЭБС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Pr="00CE4D4A">
        <w:rPr>
          <w:rFonts w:ascii="Times New Roman" w:hAnsi="Times New Roman"/>
          <w:sz w:val="24"/>
          <w:szCs w:val="24"/>
        </w:rPr>
        <w:t>Лань</w:t>
      </w:r>
      <w:r w:rsidR="000F1F1A" w:rsidRPr="00CE4D4A">
        <w:rPr>
          <w:rFonts w:ascii="Times New Roman" w:hAnsi="Times New Roman"/>
          <w:sz w:val="24"/>
          <w:szCs w:val="24"/>
        </w:rPr>
        <w:t>»</w:t>
      </w:r>
    </w:p>
    <w:p w:rsidR="00367187" w:rsidRPr="00CE4D4A" w:rsidRDefault="00367187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ЭБС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Pr="00CE4D4A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CE4D4A">
        <w:rPr>
          <w:rFonts w:ascii="Times New Roman" w:hAnsi="Times New Roman"/>
          <w:sz w:val="24"/>
          <w:szCs w:val="24"/>
        </w:rPr>
        <w:t>»</w:t>
      </w:r>
    </w:p>
    <w:p w:rsidR="00367187" w:rsidRPr="00CE4D4A" w:rsidRDefault="00367187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ЭБС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proofErr w:type="spellStart"/>
      <w:r w:rsidRPr="00CE4D4A">
        <w:rPr>
          <w:rFonts w:ascii="Times New Roman" w:hAnsi="Times New Roman"/>
          <w:sz w:val="24"/>
          <w:szCs w:val="24"/>
          <w:lang w:val="en-US"/>
        </w:rPr>
        <w:t>Z</w:t>
      </w:r>
      <w:r w:rsidR="00BD2189" w:rsidRPr="00CE4D4A">
        <w:rPr>
          <w:rFonts w:ascii="Times New Roman" w:hAnsi="Times New Roman"/>
          <w:sz w:val="24"/>
          <w:szCs w:val="24"/>
          <w:lang w:val="en-US"/>
        </w:rPr>
        <w:t>nan</w:t>
      </w:r>
      <w:r w:rsidRPr="00CE4D4A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CE4D4A">
        <w:rPr>
          <w:rFonts w:ascii="Times New Roman" w:hAnsi="Times New Roman"/>
          <w:sz w:val="24"/>
          <w:szCs w:val="24"/>
        </w:rPr>
        <w:t>.</w:t>
      </w:r>
      <w:r w:rsidRPr="00CE4D4A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CE4D4A">
        <w:rPr>
          <w:rFonts w:ascii="Times New Roman" w:hAnsi="Times New Roman"/>
          <w:sz w:val="24"/>
          <w:szCs w:val="24"/>
        </w:rPr>
        <w:t>»</w:t>
      </w:r>
    </w:p>
    <w:p w:rsidR="00367187" w:rsidRPr="00CE4D4A" w:rsidRDefault="000F1F1A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«</w:t>
      </w:r>
      <w:r w:rsidR="00367187" w:rsidRPr="00CE4D4A">
        <w:rPr>
          <w:rFonts w:ascii="Times New Roman" w:hAnsi="Times New Roman"/>
          <w:sz w:val="24"/>
          <w:szCs w:val="24"/>
        </w:rPr>
        <w:t>Гарант</w:t>
      </w:r>
      <w:r w:rsidRPr="00CE4D4A">
        <w:rPr>
          <w:rFonts w:ascii="Times New Roman" w:hAnsi="Times New Roman"/>
          <w:sz w:val="24"/>
          <w:szCs w:val="24"/>
        </w:rPr>
        <w:t>»</w:t>
      </w:r>
      <w:r w:rsidR="00367187" w:rsidRPr="00CE4D4A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CE4D4A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CE4D4A">
        <w:rPr>
          <w:rFonts w:ascii="Times New Roman" w:hAnsi="Times New Roman"/>
          <w:sz w:val="24"/>
          <w:szCs w:val="24"/>
        </w:rPr>
        <w:t>ВО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AB038C" w:rsidRPr="00CE4D4A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12.  ДЛЯ </w:t>
      </w:r>
      <w:proofErr w:type="gramStart"/>
      <w:r w:rsidRPr="00CE4D4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E4D4A">
        <w:rPr>
          <w:rFonts w:ascii="Times New Roman" w:hAnsi="Times New Roman"/>
          <w:b/>
          <w:sz w:val="24"/>
          <w:szCs w:val="24"/>
        </w:rPr>
        <w:t xml:space="preserve"> С ИСПОЛЬЗОВАНИЕМ ДИСТАНЦИОННЫХ </w:t>
      </w: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ОБРАЗОВАТЕЛЬНЫХ ТЕХНОЛОГИЙ</w:t>
      </w:r>
    </w:p>
    <w:p w:rsidR="00367187" w:rsidRPr="00CE4D4A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4D4A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CE4D4A">
        <w:rPr>
          <w:rFonts w:ascii="Times New Roman" w:hAnsi="Times New Roman"/>
          <w:sz w:val="24"/>
          <w:szCs w:val="24"/>
        </w:rPr>
        <w:t>н</w:t>
      </w:r>
      <w:r w:rsidRPr="00CE4D4A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CE4D4A">
        <w:rPr>
          <w:rFonts w:ascii="Times New Roman" w:hAnsi="Times New Roman"/>
          <w:sz w:val="24"/>
          <w:szCs w:val="24"/>
        </w:rPr>
        <w:t>д</w:t>
      </w:r>
      <w:r w:rsidRPr="00CE4D4A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CE4D4A">
        <w:rPr>
          <w:rFonts w:ascii="Times New Roman" w:hAnsi="Times New Roman"/>
          <w:sz w:val="24"/>
          <w:szCs w:val="24"/>
        </w:rPr>
        <w:t>и</w:t>
      </w:r>
      <w:r w:rsidRPr="00CE4D4A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CE4D4A">
        <w:rPr>
          <w:rFonts w:ascii="Times New Roman" w:hAnsi="Times New Roman"/>
          <w:sz w:val="24"/>
          <w:szCs w:val="24"/>
        </w:rPr>
        <w:t>до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обучающихся.</w:t>
      </w:r>
      <w:r w:rsidRPr="00CE4D4A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CE4D4A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CE4D4A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«Физиология питания»</w:t>
      </w:r>
    </w:p>
    <w:p w:rsidR="00173181" w:rsidRPr="00CE4D4A" w:rsidRDefault="00173181" w:rsidP="001731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CE4D4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</w:t>
      </w:r>
    </w:p>
    <w:p w:rsidR="00173181" w:rsidRPr="00CE4D4A" w:rsidRDefault="00173181" w:rsidP="00FE5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3</w:t>
      </w:r>
      <w:r w:rsidR="00FE5CB6">
        <w:rPr>
          <w:rFonts w:ascii="Times New Roman" w:hAnsi="Times New Roman"/>
          <w:b/>
          <w:sz w:val="24"/>
          <w:szCs w:val="24"/>
        </w:rPr>
        <w:t>6</w:t>
      </w:r>
      <w:r w:rsidRPr="00CE4D4A">
        <w:rPr>
          <w:rFonts w:ascii="Times New Roman" w:hAnsi="Times New Roman"/>
          <w:b/>
          <w:sz w:val="24"/>
          <w:szCs w:val="24"/>
        </w:rPr>
        <w:t>.03.0</w:t>
      </w:r>
      <w:r w:rsidR="00FE5CB6">
        <w:rPr>
          <w:rFonts w:ascii="Times New Roman" w:hAnsi="Times New Roman"/>
          <w:b/>
          <w:sz w:val="24"/>
          <w:szCs w:val="24"/>
        </w:rPr>
        <w:t>1</w:t>
      </w:r>
      <w:r w:rsidRPr="00CE4D4A">
        <w:rPr>
          <w:rFonts w:ascii="Times New Roman" w:hAnsi="Times New Roman"/>
          <w:b/>
          <w:sz w:val="24"/>
          <w:szCs w:val="24"/>
        </w:rPr>
        <w:t xml:space="preserve"> – </w:t>
      </w:r>
      <w:r w:rsidR="00FE5CB6">
        <w:rPr>
          <w:rFonts w:ascii="Times New Roman" w:hAnsi="Times New Roman"/>
          <w:b/>
          <w:sz w:val="24"/>
          <w:szCs w:val="24"/>
        </w:rPr>
        <w:t>Ветеринарно-санитарная экспертиза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Направленность:</w:t>
      </w:r>
    </w:p>
    <w:p w:rsidR="00173181" w:rsidRPr="00CE4D4A" w:rsidRDefault="00FE5CB6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Ветеринарно-санитарная экспертиза</w:t>
      </w:r>
      <w:bookmarkStart w:id="0" w:name="_GoBack"/>
      <w:bookmarkEnd w:id="0"/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Трудоемкость дисциплины: 3 ЗЕ (108 академических часов)</w:t>
      </w: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Семестр: 2 (очная форма обучения), 6 (заочная форма обучения)</w:t>
      </w: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Содержание дисциплины</w:t>
      </w:r>
    </w:p>
    <w:p w:rsidR="00173181" w:rsidRPr="00CE4D4A" w:rsidRDefault="00173181" w:rsidP="001731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История развития науки о питании. Основные понятия. Физиология пищеварения. Пищевые вещества, их роль в питании человека. Наиболее известные системы питания. Питание различных групп населения. Лечебно-профилактическое питание. Лечебное п</w:t>
      </w:r>
      <w:r w:rsidRPr="00CE4D4A">
        <w:rPr>
          <w:rFonts w:ascii="Times New Roman" w:hAnsi="Times New Roman"/>
          <w:sz w:val="24"/>
          <w:szCs w:val="24"/>
        </w:rPr>
        <w:t>и</w:t>
      </w:r>
      <w:r w:rsidRPr="00CE4D4A">
        <w:rPr>
          <w:rFonts w:ascii="Times New Roman" w:hAnsi="Times New Roman"/>
          <w:sz w:val="24"/>
          <w:szCs w:val="24"/>
        </w:rPr>
        <w:t>тание. Продукты функционального питания</w:t>
      </w:r>
    </w:p>
    <w:p w:rsidR="005F334F" w:rsidRPr="00CE4D4A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CE4D4A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173181">
        <w:rPr>
          <w:rFonts w:ascii="Times New Roman" w:hAnsi="Times New Roman"/>
          <w:b/>
          <w:sz w:val="24"/>
          <w:szCs w:val="24"/>
        </w:rPr>
        <w:t>Физиология питания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4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75" w:rsidRDefault="00F61375" w:rsidP="00E04A8C">
      <w:pPr>
        <w:spacing w:after="0" w:line="240" w:lineRule="auto"/>
      </w:pPr>
      <w:r>
        <w:separator/>
      </w:r>
    </w:p>
  </w:endnote>
  <w:endnote w:type="continuationSeparator" w:id="0">
    <w:p w:rsidR="00F61375" w:rsidRDefault="00F61375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8A" w:rsidRDefault="00DB138A" w:rsidP="00B602F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75" w:rsidRDefault="00F61375" w:rsidP="00E04A8C">
      <w:pPr>
        <w:spacing w:after="0" w:line="240" w:lineRule="auto"/>
      </w:pPr>
      <w:r>
        <w:separator/>
      </w:r>
    </w:p>
  </w:footnote>
  <w:footnote w:type="continuationSeparator" w:id="0">
    <w:p w:rsidR="00F61375" w:rsidRDefault="00F61375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17C7"/>
    <w:multiLevelType w:val="hybridMultilevel"/>
    <w:tmpl w:val="A718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E57A7"/>
    <w:multiLevelType w:val="hybridMultilevel"/>
    <w:tmpl w:val="D53ABF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1A13"/>
    <w:multiLevelType w:val="hybridMultilevel"/>
    <w:tmpl w:val="95D824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47FB0"/>
    <w:multiLevelType w:val="hybridMultilevel"/>
    <w:tmpl w:val="A0A2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AD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3181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41A7"/>
    <w:rsid w:val="00325876"/>
    <w:rsid w:val="00327333"/>
    <w:rsid w:val="00336E15"/>
    <w:rsid w:val="00342373"/>
    <w:rsid w:val="00355A72"/>
    <w:rsid w:val="00366A40"/>
    <w:rsid w:val="00367187"/>
    <w:rsid w:val="00375CB9"/>
    <w:rsid w:val="00384CC8"/>
    <w:rsid w:val="003852ED"/>
    <w:rsid w:val="00385B8A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426BB"/>
    <w:rsid w:val="00543CA1"/>
    <w:rsid w:val="00553EA6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22A4"/>
    <w:rsid w:val="005C1E69"/>
    <w:rsid w:val="005C5793"/>
    <w:rsid w:val="005E048B"/>
    <w:rsid w:val="005E377E"/>
    <w:rsid w:val="005F115C"/>
    <w:rsid w:val="005F224C"/>
    <w:rsid w:val="005F334F"/>
    <w:rsid w:val="005F362A"/>
    <w:rsid w:val="00606726"/>
    <w:rsid w:val="00606EB5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6C44"/>
    <w:rsid w:val="006E069B"/>
    <w:rsid w:val="006E2D35"/>
    <w:rsid w:val="006F2B47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5D0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3181A"/>
    <w:rsid w:val="00843211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098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3B9"/>
    <w:rsid w:val="00942BB3"/>
    <w:rsid w:val="00943CF8"/>
    <w:rsid w:val="009472E7"/>
    <w:rsid w:val="0094762B"/>
    <w:rsid w:val="0095552C"/>
    <w:rsid w:val="009570B6"/>
    <w:rsid w:val="009632EC"/>
    <w:rsid w:val="00963715"/>
    <w:rsid w:val="009663F4"/>
    <w:rsid w:val="0097473F"/>
    <w:rsid w:val="00984B1B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F3A30"/>
    <w:rsid w:val="00A01457"/>
    <w:rsid w:val="00A0451F"/>
    <w:rsid w:val="00A11868"/>
    <w:rsid w:val="00A1225B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0797"/>
    <w:rsid w:val="00AF1427"/>
    <w:rsid w:val="00B066CC"/>
    <w:rsid w:val="00B218EC"/>
    <w:rsid w:val="00B248D1"/>
    <w:rsid w:val="00B264F0"/>
    <w:rsid w:val="00B31D74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2189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4D4A"/>
    <w:rsid w:val="00CE6482"/>
    <w:rsid w:val="00CF11B4"/>
    <w:rsid w:val="00CF2B59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38A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4C29"/>
    <w:rsid w:val="00E64F2C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EF45A9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1375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40B8"/>
    <w:rsid w:val="00FC5559"/>
    <w:rsid w:val="00FD2EBD"/>
    <w:rsid w:val="00FD53DB"/>
    <w:rsid w:val="00FD6148"/>
    <w:rsid w:val="00FD7269"/>
    <w:rsid w:val="00FE222D"/>
    <w:rsid w:val="00FE2A02"/>
    <w:rsid w:val="00FE3605"/>
    <w:rsid w:val="00FE5CB6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" TargetMode="External"/><Relationship Id="rId13" Type="http://schemas.openxmlformats.org/officeDocument/2006/relationships/hyperlink" Target="http://kingmed.info/download.php?book_id=3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space.kgsu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A1BF-51BC-4C67-B249-0FAF894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</cp:lastModifiedBy>
  <cp:revision>9</cp:revision>
  <cp:lastPrinted>2024-10-21T09:39:00Z</cp:lastPrinted>
  <dcterms:created xsi:type="dcterms:W3CDTF">2024-09-23T15:28:00Z</dcterms:created>
  <dcterms:modified xsi:type="dcterms:W3CDTF">2024-10-21T10:15:00Z</dcterms:modified>
</cp:coreProperties>
</file>