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01633" w:rsidRPr="00015762" w:rsidRDefault="000F1F1A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 w:rsidR="000F1F1A"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КГУ</w:t>
      </w:r>
      <w:r w:rsidR="000F1F1A"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113B54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113B54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752CA3" w:rsidRDefault="00752CA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01633" w:rsidRPr="00015762" w:rsidRDefault="00752CA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 w:rsidR="00752CA3"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 w:rsidR="00752CA3"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01633" w:rsidRPr="00015762" w:rsidRDefault="000F1F1A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752C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242ED0" w:rsidRPr="00242ED0" w:rsidRDefault="00113B54" w:rsidP="00752CA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113B54">
        <w:rPr>
          <w:rFonts w:ascii="Times New Roman" w:hAnsi="Times New Roman"/>
          <w:sz w:val="36"/>
          <w:szCs w:val="36"/>
        </w:rPr>
        <w:t>БЕЗОПАСНОСТЬ СЫРЬЯ И ПРОДУКТОВ ПИТАНИЯ</w:t>
      </w:r>
    </w:p>
    <w:p w:rsidR="003E37EF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3D1D5A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752CA3" w:rsidRDefault="00113B54" w:rsidP="007F0E8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B54">
        <w:rPr>
          <w:rFonts w:ascii="Times New Roman" w:hAnsi="Times New Roman"/>
          <w:b/>
          <w:sz w:val="28"/>
          <w:szCs w:val="28"/>
        </w:rPr>
        <w:t>3</w:t>
      </w:r>
      <w:r w:rsidR="007F0E89">
        <w:rPr>
          <w:rFonts w:ascii="Times New Roman" w:hAnsi="Times New Roman"/>
          <w:b/>
          <w:sz w:val="28"/>
          <w:szCs w:val="28"/>
        </w:rPr>
        <w:t>6</w:t>
      </w:r>
      <w:r w:rsidRPr="00113B54">
        <w:rPr>
          <w:rFonts w:ascii="Times New Roman" w:hAnsi="Times New Roman"/>
          <w:b/>
          <w:sz w:val="28"/>
          <w:szCs w:val="28"/>
        </w:rPr>
        <w:t>.03.0</w:t>
      </w:r>
      <w:r w:rsidR="00000A66">
        <w:rPr>
          <w:rFonts w:ascii="Times New Roman" w:hAnsi="Times New Roman"/>
          <w:b/>
          <w:sz w:val="28"/>
          <w:szCs w:val="28"/>
        </w:rPr>
        <w:t>2</w:t>
      </w:r>
      <w:r w:rsidRPr="00113B54">
        <w:rPr>
          <w:rFonts w:ascii="Times New Roman" w:hAnsi="Times New Roman"/>
          <w:b/>
          <w:sz w:val="28"/>
          <w:szCs w:val="28"/>
        </w:rPr>
        <w:t xml:space="preserve"> – </w:t>
      </w:r>
      <w:r w:rsidR="00000A66">
        <w:rPr>
          <w:rFonts w:ascii="Times New Roman" w:hAnsi="Times New Roman"/>
          <w:b/>
          <w:sz w:val="28"/>
          <w:szCs w:val="28"/>
        </w:rPr>
        <w:t>Зоотехния</w:t>
      </w:r>
    </w:p>
    <w:p w:rsidR="003D1D5A" w:rsidRDefault="00752CA3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2CA3">
        <w:rPr>
          <w:rFonts w:ascii="Times New Roman" w:hAnsi="Times New Roman"/>
          <w:sz w:val="28"/>
          <w:szCs w:val="28"/>
        </w:rPr>
        <w:t>Н</w:t>
      </w:r>
      <w:r w:rsidR="00765738">
        <w:rPr>
          <w:rFonts w:ascii="Times New Roman" w:hAnsi="Times New Roman"/>
          <w:sz w:val="28"/>
          <w:szCs w:val="28"/>
        </w:rPr>
        <w:t>аправленность:</w:t>
      </w:r>
    </w:p>
    <w:p w:rsidR="003D1D5A" w:rsidRDefault="00000A66" w:rsidP="003D1D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A66">
        <w:rPr>
          <w:rFonts w:ascii="Times New Roman" w:hAnsi="Times New Roman"/>
          <w:b/>
          <w:sz w:val="28"/>
          <w:szCs w:val="28"/>
        </w:rPr>
        <w:t>Технология производства продуктов животноводства (по отраслям)</w:t>
      </w:r>
    </w:p>
    <w:p w:rsidR="00000A66" w:rsidRPr="00213D2B" w:rsidRDefault="00000A66" w:rsidP="003D1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07A0" w:rsidRPr="00213D2B" w:rsidRDefault="008E7283" w:rsidP="0075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 xml:space="preserve">Формы обучения: </w:t>
      </w:r>
      <w:r w:rsidR="00EC4C4C" w:rsidRPr="00213D2B">
        <w:rPr>
          <w:rFonts w:ascii="Times New Roman" w:hAnsi="Times New Roman"/>
          <w:sz w:val="28"/>
          <w:szCs w:val="28"/>
        </w:rPr>
        <w:t>очная, заочная</w:t>
      </w:r>
    </w:p>
    <w:p w:rsidR="009207A0" w:rsidRPr="00213D2B" w:rsidRDefault="009207A0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633" w:rsidRPr="00213D2B" w:rsidRDefault="00C0163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213D2B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</w:t>
      </w:r>
      <w:r w:rsidR="00963715" w:rsidRPr="00213D2B">
        <w:rPr>
          <w:rFonts w:ascii="Times New Roman" w:hAnsi="Times New Roman"/>
          <w:sz w:val="28"/>
          <w:szCs w:val="28"/>
        </w:rPr>
        <w:t>2</w:t>
      </w:r>
      <w:r w:rsidR="00B40435">
        <w:rPr>
          <w:rFonts w:ascii="Times New Roman" w:hAnsi="Times New Roman"/>
          <w:sz w:val="28"/>
          <w:szCs w:val="28"/>
        </w:rPr>
        <w:t>4</w:t>
      </w:r>
    </w:p>
    <w:p w:rsidR="00872C8A" w:rsidRPr="00213D2B" w:rsidRDefault="00872C8A" w:rsidP="00752CA3">
      <w:pPr>
        <w:tabs>
          <w:tab w:val="center" w:pos="4677"/>
          <w:tab w:val="right" w:pos="9355"/>
        </w:tabs>
        <w:ind w:firstLine="567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«</w:t>
      </w:r>
      <w:r w:rsidR="00113B54" w:rsidRPr="00113B54">
        <w:rPr>
          <w:rFonts w:ascii="Times New Roman" w:hAnsi="Times New Roman"/>
          <w:b/>
          <w:color w:val="000000"/>
          <w:sz w:val="24"/>
          <w:szCs w:val="24"/>
        </w:rPr>
        <w:t>Безопасность сырья и продуктов питания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»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>с</w:t>
      </w:r>
      <w:r w:rsidRPr="00213D2B">
        <w:rPr>
          <w:rFonts w:ascii="Times New Roman" w:hAnsi="Times New Roman"/>
          <w:sz w:val="24"/>
          <w:szCs w:val="24"/>
        </w:rPr>
        <w:t>о</w:t>
      </w:r>
      <w:r w:rsidRPr="00213D2B">
        <w:rPr>
          <w:rFonts w:ascii="Times New Roman" w:hAnsi="Times New Roman"/>
          <w:sz w:val="24"/>
          <w:szCs w:val="24"/>
        </w:rPr>
        <w:t xml:space="preserve">ставлена </w:t>
      </w:r>
      <w:r w:rsidR="00E91845" w:rsidRPr="00213D2B">
        <w:rPr>
          <w:rFonts w:ascii="Times New Roman" w:hAnsi="Times New Roman"/>
          <w:sz w:val="24"/>
          <w:szCs w:val="24"/>
        </w:rPr>
        <w:t>в соответствии с учебным</w:t>
      </w:r>
      <w:r w:rsidR="00F97322" w:rsidRPr="00213D2B">
        <w:rPr>
          <w:rFonts w:ascii="Times New Roman" w:hAnsi="Times New Roman"/>
          <w:sz w:val="24"/>
          <w:szCs w:val="24"/>
        </w:rPr>
        <w:t>и</w:t>
      </w:r>
      <w:r w:rsidR="00E91845" w:rsidRPr="00213D2B">
        <w:rPr>
          <w:rFonts w:ascii="Times New Roman" w:hAnsi="Times New Roman"/>
          <w:sz w:val="24"/>
          <w:szCs w:val="24"/>
        </w:rPr>
        <w:t xml:space="preserve"> план</w:t>
      </w:r>
      <w:r w:rsidR="00F97322" w:rsidRPr="00213D2B">
        <w:rPr>
          <w:rFonts w:ascii="Times New Roman" w:hAnsi="Times New Roman"/>
          <w:sz w:val="24"/>
          <w:szCs w:val="24"/>
        </w:rPr>
        <w:t>ами</w:t>
      </w:r>
      <w:r w:rsidR="00E91845" w:rsidRPr="00213D2B">
        <w:rPr>
          <w:rFonts w:ascii="Times New Roman" w:hAnsi="Times New Roman"/>
          <w:sz w:val="24"/>
          <w:szCs w:val="24"/>
        </w:rPr>
        <w:t xml:space="preserve"> по </w:t>
      </w:r>
      <w:r w:rsidR="00F97322" w:rsidRPr="00213D2B">
        <w:rPr>
          <w:rFonts w:ascii="Times New Roman" w:hAnsi="Times New Roman"/>
          <w:sz w:val="24"/>
          <w:szCs w:val="24"/>
        </w:rPr>
        <w:t xml:space="preserve">программе </w:t>
      </w:r>
      <w:proofErr w:type="spellStart"/>
      <w:r w:rsidR="00F97322"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F97322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 w:rsidRPr="00113B54">
        <w:rPr>
          <w:rFonts w:ascii="Times New Roman" w:hAnsi="Times New Roman"/>
          <w:sz w:val="24"/>
          <w:szCs w:val="24"/>
        </w:rPr>
        <w:t>3</w:t>
      </w:r>
      <w:r w:rsidR="007F0E89">
        <w:rPr>
          <w:rFonts w:ascii="Times New Roman" w:hAnsi="Times New Roman"/>
          <w:sz w:val="24"/>
          <w:szCs w:val="24"/>
        </w:rPr>
        <w:t>6</w:t>
      </w:r>
      <w:r w:rsidR="00113B54" w:rsidRPr="00113B54">
        <w:rPr>
          <w:rFonts w:ascii="Times New Roman" w:hAnsi="Times New Roman"/>
          <w:sz w:val="24"/>
          <w:szCs w:val="24"/>
        </w:rPr>
        <w:t>.03.0</w:t>
      </w:r>
      <w:r w:rsidR="00000A66">
        <w:rPr>
          <w:rFonts w:ascii="Times New Roman" w:hAnsi="Times New Roman"/>
          <w:sz w:val="24"/>
          <w:szCs w:val="24"/>
        </w:rPr>
        <w:t>2</w:t>
      </w:r>
      <w:r w:rsidR="00113B54" w:rsidRPr="00113B54">
        <w:rPr>
          <w:rFonts w:ascii="Times New Roman" w:hAnsi="Times New Roman"/>
          <w:sz w:val="24"/>
          <w:szCs w:val="24"/>
        </w:rPr>
        <w:t xml:space="preserve"> – </w:t>
      </w:r>
      <w:r w:rsidR="00000A66">
        <w:rPr>
          <w:rFonts w:ascii="Times New Roman" w:hAnsi="Times New Roman"/>
          <w:sz w:val="24"/>
          <w:szCs w:val="24"/>
        </w:rPr>
        <w:t>Зо</w:t>
      </w:r>
      <w:r w:rsidR="00000A66">
        <w:rPr>
          <w:rFonts w:ascii="Times New Roman" w:hAnsi="Times New Roman"/>
          <w:sz w:val="24"/>
          <w:szCs w:val="24"/>
        </w:rPr>
        <w:t>о</w:t>
      </w:r>
      <w:r w:rsidR="00000A66">
        <w:rPr>
          <w:rFonts w:ascii="Times New Roman" w:hAnsi="Times New Roman"/>
          <w:sz w:val="24"/>
          <w:szCs w:val="24"/>
        </w:rPr>
        <w:t>техния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67277F">
        <w:rPr>
          <w:rFonts w:ascii="Times New Roman" w:hAnsi="Times New Roman"/>
          <w:sz w:val="24"/>
          <w:szCs w:val="24"/>
        </w:rPr>
        <w:t xml:space="preserve">  </w:t>
      </w:r>
      <w:r w:rsidR="00F97322" w:rsidRPr="00213D2B">
        <w:rPr>
          <w:rFonts w:ascii="Times New Roman" w:hAnsi="Times New Roman"/>
          <w:sz w:val="24"/>
          <w:szCs w:val="24"/>
        </w:rPr>
        <w:t>(</w:t>
      </w:r>
      <w:r w:rsidR="00000A66" w:rsidRPr="00000A66">
        <w:rPr>
          <w:rFonts w:ascii="Times New Roman" w:hAnsi="Times New Roman"/>
          <w:sz w:val="24"/>
          <w:szCs w:val="24"/>
        </w:rPr>
        <w:t>Технология производства продуктов животноводства (по отраслям)</w:t>
      </w:r>
      <w:r w:rsidR="00000A66">
        <w:rPr>
          <w:rFonts w:ascii="Times New Roman" w:hAnsi="Times New Roman"/>
          <w:sz w:val="24"/>
          <w:szCs w:val="24"/>
        </w:rPr>
        <w:t>)</w:t>
      </w:r>
      <w:r w:rsidR="00EE5037" w:rsidRPr="00213D2B">
        <w:rPr>
          <w:rFonts w:ascii="Times New Roman" w:hAnsi="Times New Roman"/>
          <w:sz w:val="24"/>
          <w:szCs w:val="24"/>
        </w:rPr>
        <w:t>, утве</w:t>
      </w:r>
      <w:r w:rsidR="00EE5037" w:rsidRPr="00213D2B">
        <w:rPr>
          <w:rFonts w:ascii="Times New Roman" w:hAnsi="Times New Roman"/>
          <w:sz w:val="24"/>
          <w:szCs w:val="24"/>
        </w:rPr>
        <w:t>р</w:t>
      </w:r>
      <w:r w:rsidR="00EE5037" w:rsidRPr="00213D2B">
        <w:rPr>
          <w:rFonts w:ascii="Times New Roman" w:hAnsi="Times New Roman"/>
          <w:sz w:val="24"/>
          <w:szCs w:val="24"/>
        </w:rPr>
        <w:t>жденны</w:t>
      </w:r>
      <w:r w:rsidR="009207A0" w:rsidRPr="00213D2B">
        <w:rPr>
          <w:rFonts w:ascii="Times New Roman" w:hAnsi="Times New Roman"/>
          <w:sz w:val="24"/>
          <w:szCs w:val="24"/>
        </w:rPr>
        <w:t>ми</w:t>
      </w:r>
      <w:r w:rsidR="00EE5037" w:rsidRPr="00213D2B">
        <w:rPr>
          <w:rFonts w:ascii="Times New Roman" w:hAnsi="Times New Roman"/>
          <w:sz w:val="24"/>
          <w:szCs w:val="24"/>
        </w:rPr>
        <w:t>:</w:t>
      </w:r>
    </w:p>
    <w:p w:rsidR="00872C8A" w:rsidRPr="00A61D85" w:rsidRDefault="00EE5037" w:rsidP="00872C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- </w:t>
      </w:r>
      <w:r w:rsidR="009207A0" w:rsidRPr="00213D2B">
        <w:rPr>
          <w:rFonts w:ascii="Times New Roman" w:hAnsi="Times New Roman"/>
          <w:sz w:val="24"/>
          <w:szCs w:val="24"/>
        </w:rPr>
        <w:t xml:space="preserve">для </w:t>
      </w:r>
      <w:r w:rsidR="00872C8A" w:rsidRPr="00213D2B">
        <w:rPr>
          <w:rFonts w:ascii="Times New Roman" w:hAnsi="Times New Roman"/>
          <w:sz w:val="24"/>
          <w:szCs w:val="24"/>
        </w:rPr>
        <w:t xml:space="preserve">очной формы </w:t>
      </w:r>
      <w:r w:rsidR="00872C8A" w:rsidRPr="00A61D85">
        <w:rPr>
          <w:rFonts w:ascii="Times New Roman" w:hAnsi="Times New Roman"/>
          <w:sz w:val="24"/>
          <w:szCs w:val="24"/>
        </w:rPr>
        <w:t xml:space="preserve">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872C8A" w:rsidRPr="00A61D85">
        <w:rPr>
          <w:rFonts w:ascii="Times New Roman" w:hAnsi="Times New Roman"/>
          <w:sz w:val="24"/>
          <w:szCs w:val="24"/>
        </w:rPr>
        <w:t xml:space="preserve"> </w:t>
      </w:r>
      <w:r w:rsidR="00752CA3" w:rsidRPr="00A61D85">
        <w:rPr>
          <w:rFonts w:ascii="Times New Roman" w:hAnsi="Times New Roman"/>
          <w:sz w:val="24"/>
          <w:szCs w:val="24"/>
        </w:rPr>
        <w:t>июня</w:t>
      </w:r>
      <w:r w:rsidR="00367187" w:rsidRPr="00A61D85">
        <w:rPr>
          <w:rFonts w:ascii="Times New Roman" w:hAnsi="Times New Roman"/>
          <w:sz w:val="24"/>
          <w:szCs w:val="24"/>
        </w:rPr>
        <w:t xml:space="preserve"> </w:t>
      </w:r>
      <w:r w:rsidR="00872C8A" w:rsidRPr="00A61D85">
        <w:rPr>
          <w:rFonts w:ascii="Times New Roman" w:hAnsi="Times New Roman"/>
          <w:sz w:val="24"/>
          <w:szCs w:val="24"/>
        </w:rPr>
        <w:t>20</w:t>
      </w:r>
      <w:r w:rsidR="000314A8" w:rsidRPr="00A61D85">
        <w:rPr>
          <w:rFonts w:ascii="Times New Roman" w:hAnsi="Times New Roman"/>
          <w:sz w:val="24"/>
          <w:szCs w:val="24"/>
        </w:rPr>
        <w:t>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</w:t>
      </w:r>
      <w:r w:rsidR="00415086" w:rsidRPr="00A61D85">
        <w:rPr>
          <w:rFonts w:ascii="Times New Roman" w:hAnsi="Times New Roman"/>
          <w:sz w:val="24"/>
          <w:szCs w:val="24"/>
        </w:rPr>
        <w:t>года.</w:t>
      </w:r>
    </w:p>
    <w:p w:rsidR="00AB038C" w:rsidRPr="00213D2B" w:rsidRDefault="00113B54" w:rsidP="00AB03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D85">
        <w:rPr>
          <w:rFonts w:ascii="Times New Roman" w:hAnsi="Times New Roman"/>
          <w:sz w:val="24"/>
          <w:szCs w:val="24"/>
        </w:rPr>
        <w:t xml:space="preserve">- для </w:t>
      </w:r>
      <w:r w:rsidR="00AB038C" w:rsidRPr="00A61D85">
        <w:rPr>
          <w:rFonts w:ascii="Times New Roman" w:hAnsi="Times New Roman"/>
          <w:sz w:val="24"/>
          <w:szCs w:val="24"/>
        </w:rPr>
        <w:t xml:space="preserve">заочной формы 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AB038C" w:rsidRPr="00A61D85">
        <w:rPr>
          <w:rFonts w:ascii="Times New Roman" w:hAnsi="Times New Roman"/>
          <w:sz w:val="24"/>
          <w:szCs w:val="24"/>
        </w:rPr>
        <w:t xml:space="preserve"> июня 202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года.</w:t>
      </w:r>
    </w:p>
    <w:p w:rsidR="00EE5037" w:rsidRPr="00213D2B" w:rsidRDefault="00EE5037" w:rsidP="00872C8A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C5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147E9B" w:rsidRPr="00213D2B">
        <w:rPr>
          <w:rFonts w:ascii="Times New Roman" w:hAnsi="Times New Roman"/>
          <w:sz w:val="24"/>
          <w:szCs w:val="24"/>
        </w:rPr>
        <w:t xml:space="preserve">одобрена </w:t>
      </w:r>
      <w:r w:rsidRPr="00213D2B">
        <w:rPr>
          <w:rFonts w:ascii="Times New Roman" w:hAnsi="Times New Roman"/>
          <w:sz w:val="24"/>
          <w:szCs w:val="24"/>
        </w:rPr>
        <w:t>на заседании кафедры</w:t>
      </w:r>
      <w:r w:rsidR="00EE5037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>
        <w:rPr>
          <w:rFonts w:ascii="Times New Roman" w:hAnsi="Times New Roman"/>
          <w:sz w:val="24"/>
          <w:szCs w:val="24"/>
        </w:rPr>
        <w:t>Технологии хранения и переработки продуктов животноводства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EE5037" w:rsidRPr="00A61D85">
        <w:rPr>
          <w:rFonts w:ascii="Times New Roman" w:hAnsi="Times New Roman"/>
          <w:sz w:val="24"/>
          <w:szCs w:val="24"/>
        </w:rPr>
        <w:t xml:space="preserve">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A61D85" w:rsidRPr="00A61D85">
        <w:rPr>
          <w:rFonts w:ascii="Times New Roman" w:hAnsi="Times New Roman"/>
          <w:sz w:val="24"/>
          <w:szCs w:val="24"/>
        </w:rPr>
        <w:t>29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Pr="00A61D85">
        <w:rPr>
          <w:rFonts w:ascii="Times New Roman" w:hAnsi="Times New Roman"/>
          <w:sz w:val="24"/>
          <w:szCs w:val="24"/>
        </w:rPr>
        <w:t xml:space="preserve"> </w:t>
      </w:r>
      <w:r w:rsidR="00B40435" w:rsidRPr="00A61D85">
        <w:rPr>
          <w:rFonts w:ascii="Times New Roman" w:hAnsi="Times New Roman"/>
          <w:sz w:val="24"/>
          <w:szCs w:val="24"/>
        </w:rPr>
        <w:t xml:space="preserve">августа </w:t>
      </w:r>
      <w:r w:rsidRPr="00A61D85">
        <w:rPr>
          <w:rFonts w:ascii="Times New Roman" w:hAnsi="Times New Roman"/>
          <w:sz w:val="24"/>
          <w:szCs w:val="24"/>
        </w:rPr>
        <w:t>20</w:t>
      </w:r>
      <w:r w:rsidR="00B40435" w:rsidRPr="00A61D85">
        <w:rPr>
          <w:rFonts w:ascii="Times New Roman" w:hAnsi="Times New Roman"/>
          <w:sz w:val="24"/>
          <w:szCs w:val="24"/>
        </w:rPr>
        <w:t xml:space="preserve">24 </w:t>
      </w:r>
      <w:r w:rsidRPr="00A61D85">
        <w:rPr>
          <w:rFonts w:ascii="Times New Roman" w:hAnsi="Times New Roman"/>
          <w:sz w:val="24"/>
          <w:szCs w:val="24"/>
        </w:rPr>
        <w:t xml:space="preserve">года, </w:t>
      </w:r>
      <w:r w:rsidR="00EE5037" w:rsidRPr="00A61D85">
        <w:rPr>
          <w:rFonts w:ascii="Times New Roman" w:hAnsi="Times New Roman"/>
          <w:sz w:val="24"/>
          <w:szCs w:val="24"/>
        </w:rPr>
        <w:t xml:space="preserve">протокол </w:t>
      </w:r>
      <w:r w:rsidR="00147E9B" w:rsidRPr="00A61D85">
        <w:rPr>
          <w:rFonts w:ascii="Times New Roman" w:hAnsi="Times New Roman"/>
          <w:sz w:val="24"/>
          <w:szCs w:val="24"/>
        </w:rPr>
        <w:t xml:space="preserve">№ </w:t>
      </w:r>
      <w:r w:rsidR="00B40435" w:rsidRPr="00A61D85">
        <w:rPr>
          <w:rFonts w:ascii="Times New Roman" w:hAnsi="Times New Roman"/>
          <w:sz w:val="24"/>
          <w:szCs w:val="24"/>
        </w:rPr>
        <w:t>1</w:t>
      </w:r>
      <w:r w:rsidR="00EE5037" w:rsidRPr="00A61D85">
        <w:rPr>
          <w:rFonts w:ascii="Times New Roman" w:hAnsi="Times New Roman"/>
          <w:sz w:val="24"/>
          <w:szCs w:val="24"/>
        </w:rPr>
        <w:t>.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920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C536DD" w:rsidRDefault="00B650F2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доцент кафедры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к.с.-</w:t>
      </w:r>
      <w:proofErr w:type="spellStart"/>
      <w:r>
        <w:rPr>
          <w:rFonts w:ascii="Times New Roman" w:hAnsi="Times New Roman"/>
          <w:sz w:val="24"/>
          <w:szCs w:val="24"/>
        </w:rPr>
        <w:t>х.</w:t>
      </w:r>
      <w:r w:rsidR="00AB038C" w:rsidRPr="00213D2B">
        <w:rPr>
          <w:rFonts w:ascii="Times New Roman" w:hAnsi="Times New Roman"/>
          <w:sz w:val="24"/>
          <w:szCs w:val="24"/>
        </w:rPr>
        <w:t>н</w:t>
      </w:r>
      <w:proofErr w:type="spellEnd"/>
      <w:r w:rsidR="00AB038C" w:rsidRPr="00213D2B">
        <w:rPr>
          <w:rFonts w:ascii="Times New Roman" w:hAnsi="Times New Roman"/>
          <w:sz w:val="24"/>
          <w:szCs w:val="24"/>
        </w:rPr>
        <w:t>.</w:t>
      </w:r>
      <w:r w:rsidR="00B650F2" w:rsidRPr="00213D2B">
        <w:rPr>
          <w:rFonts w:ascii="Times New Roman" w:hAnsi="Times New Roman"/>
          <w:sz w:val="24"/>
          <w:szCs w:val="24"/>
        </w:rPr>
        <w:t xml:space="preserve">                </w:t>
      </w:r>
      <w:r w:rsidR="00752CA3" w:rsidRPr="00213D2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7277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М.Н. Ткаченко</w:t>
      </w:r>
    </w:p>
    <w:p w:rsidR="00EE5037" w:rsidRPr="00213D2B" w:rsidRDefault="00EE5037" w:rsidP="00EE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Default="00FC5559" w:rsidP="003F5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3F541E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752CA3" w:rsidRPr="00213D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52CA3" w:rsidRPr="00213D2B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="00752CA3" w:rsidRPr="00213D2B">
        <w:rPr>
          <w:rFonts w:ascii="Times New Roman" w:hAnsi="Times New Roman"/>
          <w:sz w:val="24"/>
          <w:szCs w:val="24"/>
        </w:rPr>
        <w:t>.н., профессор</w:t>
      </w:r>
      <w:r w:rsidR="00843211" w:rsidRPr="00213D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  </w:t>
      </w:r>
      <w:r w:rsidR="0067277F">
        <w:rPr>
          <w:rFonts w:ascii="Times New Roman" w:hAnsi="Times New Roman"/>
          <w:sz w:val="24"/>
          <w:szCs w:val="24"/>
        </w:rPr>
        <w:t xml:space="preserve">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Л.А. Морозова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E89" w:rsidRPr="009623B9" w:rsidRDefault="007F0E89" w:rsidP="007F0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3B9">
        <w:rPr>
          <w:rFonts w:ascii="Times New Roman" w:hAnsi="Times New Roman"/>
          <w:sz w:val="24"/>
          <w:szCs w:val="24"/>
        </w:rPr>
        <w:t>Заведующий кафедрой</w:t>
      </w:r>
    </w:p>
    <w:p w:rsidR="007F0E89" w:rsidRPr="00213D2B" w:rsidRDefault="007F0E89" w:rsidP="007F0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3B9">
        <w:rPr>
          <w:rFonts w:ascii="Times New Roman" w:hAnsi="Times New Roman"/>
          <w:sz w:val="24"/>
          <w:szCs w:val="24"/>
        </w:rPr>
        <w:t>«Ветеринария и зоотехния»</w:t>
      </w:r>
      <w:r w:rsidR="006D56F9">
        <w:rPr>
          <w:rFonts w:ascii="Times New Roman" w:hAnsi="Times New Roman"/>
          <w:sz w:val="24"/>
          <w:szCs w:val="24"/>
        </w:rPr>
        <w:t>, д. с.-</w:t>
      </w:r>
      <w:proofErr w:type="spellStart"/>
      <w:r w:rsidR="006D56F9">
        <w:rPr>
          <w:rFonts w:ascii="Times New Roman" w:hAnsi="Times New Roman"/>
          <w:sz w:val="24"/>
          <w:szCs w:val="24"/>
        </w:rPr>
        <w:t>х.н</w:t>
      </w:r>
      <w:proofErr w:type="spellEnd"/>
      <w:r w:rsidR="006D56F9">
        <w:rPr>
          <w:rFonts w:ascii="Times New Roman" w:hAnsi="Times New Roman"/>
          <w:sz w:val="24"/>
          <w:szCs w:val="24"/>
        </w:rPr>
        <w:t>., профессор</w:t>
      </w:r>
      <w:r w:rsidRPr="009623B9">
        <w:rPr>
          <w:rFonts w:ascii="Times New Roman" w:hAnsi="Times New Roman"/>
          <w:sz w:val="24"/>
          <w:szCs w:val="24"/>
        </w:rPr>
        <w:tab/>
      </w:r>
      <w:r w:rsidRPr="009623B9">
        <w:rPr>
          <w:rFonts w:ascii="Times New Roman" w:hAnsi="Times New Roman"/>
          <w:sz w:val="24"/>
          <w:szCs w:val="24"/>
        </w:rPr>
        <w:tab/>
      </w:r>
      <w:r w:rsidRPr="009623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623B9">
        <w:rPr>
          <w:rFonts w:ascii="Times New Roman" w:hAnsi="Times New Roman"/>
          <w:sz w:val="24"/>
          <w:szCs w:val="24"/>
        </w:rPr>
        <w:t xml:space="preserve"> Г.Е. </w:t>
      </w:r>
      <w:proofErr w:type="spellStart"/>
      <w:r w:rsidRPr="009623B9">
        <w:rPr>
          <w:rFonts w:ascii="Times New Roman" w:hAnsi="Times New Roman"/>
          <w:sz w:val="24"/>
          <w:szCs w:val="24"/>
        </w:rPr>
        <w:t>Усков</w:t>
      </w:r>
      <w:proofErr w:type="spellEnd"/>
    </w:p>
    <w:p w:rsidR="007F0E89" w:rsidRDefault="007F0E89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E89" w:rsidRPr="00213D2B" w:rsidRDefault="007F0E89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520" w:rsidRDefault="0089352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</w:p>
    <w:p w:rsidR="00752CA3" w:rsidRPr="00213D2B" w:rsidRDefault="0089352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</w:t>
      </w:r>
      <w:r w:rsidR="00A61D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М.В. Карпова</w:t>
      </w:r>
    </w:p>
    <w:p w:rsidR="00EA2477" w:rsidRPr="00213D2B" w:rsidRDefault="00EA247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Pr="00C536DD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DD">
        <w:rPr>
          <w:rFonts w:ascii="Times New Roman" w:hAnsi="Times New Roman"/>
          <w:sz w:val="24"/>
          <w:szCs w:val="24"/>
        </w:rPr>
        <w:t>Начальник учебно-методического отдела</w:t>
      </w:r>
    </w:p>
    <w:p w:rsidR="00DC734F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6DD">
        <w:rPr>
          <w:rFonts w:ascii="Times New Roman" w:hAnsi="Times New Roman"/>
          <w:sz w:val="24"/>
          <w:szCs w:val="24"/>
        </w:rPr>
        <w:t>Лесниковского</w:t>
      </w:r>
      <w:proofErr w:type="spellEnd"/>
      <w:r w:rsidRPr="00C536DD">
        <w:rPr>
          <w:rFonts w:ascii="Times New Roman" w:hAnsi="Times New Roman"/>
          <w:sz w:val="24"/>
          <w:szCs w:val="24"/>
        </w:rPr>
        <w:t xml:space="preserve">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6DD">
        <w:rPr>
          <w:rFonts w:ascii="Times New Roman" w:hAnsi="Times New Roman"/>
          <w:sz w:val="24"/>
          <w:szCs w:val="24"/>
        </w:rPr>
        <w:t xml:space="preserve">ФГБОУ ВО «КГУ»                                           </w:t>
      </w:r>
      <w:r w:rsidR="00A61D85">
        <w:rPr>
          <w:rFonts w:ascii="Times New Roman" w:hAnsi="Times New Roman"/>
          <w:sz w:val="24"/>
          <w:szCs w:val="24"/>
        </w:rPr>
        <w:t xml:space="preserve">    </w:t>
      </w:r>
      <w:r w:rsidRPr="00C536DD">
        <w:rPr>
          <w:rFonts w:ascii="Times New Roman" w:hAnsi="Times New Roman"/>
          <w:sz w:val="24"/>
          <w:szCs w:val="24"/>
        </w:rPr>
        <w:t xml:space="preserve">   А.У. </w:t>
      </w:r>
      <w:proofErr w:type="spellStart"/>
      <w:r w:rsidRPr="00C536DD"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DC734F" w:rsidRPr="00213D2B" w:rsidRDefault="00DC734F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482" w:rsidRPr="00213D2B" w:rsidRDefault="00CE6482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253" w:rsidRPr="00213D2B" w:rsidRDefault="00F5725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77F" w:rsidRDefault="00672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7283" w:rsidRPr="00213D2B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04A8C" w:rsidRPr="00213D2B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Всего: </w:t>
      </w:r>
      <w:r w:rsidR="008C6811" w:rsidRPr="00213D2B">
        <w:rPr>
          <w:rFonts w:ascii="Times New Roman" w:hAnsi="Times New Roman"/>
          <w:sz w:val="24"/>
          <w:szCs w:val="24"/>
        </w:rPr>
        <w:t>4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зачетных единицы трудоемкости</w:t>
      </w:r>
      <w:r w:rsidR="00E04A8C" w:rsidRPr="00213D2B">
        <w:rPr>
          <w:rFonts w:ascii="Times New Roman" w:hAnsi="Times New Roman"/>
          <w:sz w:val="24"/>
          <w:szCs w:val="24"/>
        </w:rPr>
        <w:t xml:space="preserve"> (</w:t>
      </w:r>
      <w:r w:rsidR="008C6811" w:rsidRPr="00213D2B">
        <w:rPr>
          <w:rFonts w:ascii="Times New Roman" w:hAnsi="Times New Roman"/>
          <w:sz w:val="24"/>
          <w:szCs w:val="24"/>
        </w:rPr>
        <w:t>144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академических час</w:t>
      </w:r>
      <w:r w:rsidR="00167290" w:rsidRPr="00213D2B">
        <w:rPr>
          <w:rFonts w:ascii="Times New Roman" w:hAnsi="Times New Roman"/>
          <w:sz w:val="24"/>
          <w:szCs w:val="24"/>
        </w:rPr>
        <w:t>ов</w:t>
      </w:r>
      <w:r w:rsidR="00E04A8C" w:rsidRPr="00213D2B">
        <w:rPr>
          <w:rFonts w:ascii="Times New Roman" w:hAnsi="Times New Roman"/>
          <w:sz w:val="24"/>
          <w:szCs w:val="24"/>
        </w:rPr>
        <w:t>)</w:t>
      </w:r>
    </w:p>
    <w:p w:rsidR="00327333" w:rsidRPr="00213D2B" w:rsidRDefault="0032733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283" w:rsidRPr="00213D2B" w:rsidRDefault="00327333" w:rsidP="003273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8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3"/>
        <w:gridCol w:w="1667"/>
        <w:gridCol w:w="1701"/>
      </w:tblGrid>
      <w:tr w:rsidR="00B53F73" w:rsidRPr="00213D2B" w:rsidTr="00B53F73">
        <w:tc>
          <w:tcPr>
            <w:tcW w:w="6453" w:type="dxa"/>
            <w:vMerge w:val="restart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667" w:type="dxa"/>
            <w:vMerge w:val="restart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На всю </w:t>
            </w:r>
          </w:p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дисциплину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B53F73" w:rsidRPr="00213D2B" w:rsidTr="00B53F73">
        <w:tc>
          <w:tcPr>
            <w:tcW w:w="6453" w:type="dxa"/>
            <w:vMerge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3F73" w:rsidRPr="00213D2B" w:rsidRDefault="00B53F73" w:rsidP="00F96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667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D7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667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B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C5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C536DD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AC0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B53F73" w:rsidRPr="004E5A59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BE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BE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4E5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667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5C9" w:rsidRPr="00213D2B" w:rsidRDefault="00BD55C9" w:rsidP="00BD55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701"/>
      </w:tblGrid>
      <w:tr w:rsidR="00B53F73" w:rsidRPr="00213D2B" w:rsidTr="004215DC">
        <w:tc>
          <w:tcPr>
            <w:tcW w:w="6345" w:type="dxa"/>
            <w:vMerge w:val="restart"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На всю </w:t>
            </w:r>
          </w:p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дисциплину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B53F73" w:rsidRPr="00213D2B" w:rsidTr="004215DC">
        <w:tc>
          <w:tcPr>
            <w:tcW w:w="6345" w:type="dxa"/>
            <w:vMerge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3F73" w:rsidRPr="00213D2B" w:rsidRDefault="00BE1CC0" w:rsidP="00AB0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телем), всего часов</w:t>
            </w:r>
          </w:p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53F73" w:rsidRPr="00213D2B" w:rsidRDefault="006D56F9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4E5A59" w:rsidRPr="00213D2B" w:rsidTr="004215DC">
        <w:tc>
          <w:tcPr>
            <w:tcW w:w="6345" w:type="dxa"/>
            <w:vAlign w:val="center"/>
          </w:tcPr>
          <w:p w:rsidR="004E5A59" w:rsidRPr="00213D2B" w:rsidRDefault="004E5A59" w:rsidP="00B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BE1CC0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701" w:type="dxa"/>
            <w:vAlign w:val="center"/>
          </w:tcPr>
          <w:p w:rsidR="004E5A59" w:rsidRPr="00213D2B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4E5A59" w:rsidRPr="004E5A59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4E5A59" w:rsidRPr="00213D2B" w:rsidTr="004215DC">
        <w:tc>
          <w:tcPr>
            <w:tcW w:w="6345" w:type="dxa"/>
            <w:vAlign w:val="center"/>
          </w:tcPr>
          <w:p w:rsidR="004E5A59" w:rsidRPr="00213D2B" w:rsidRDefault="004E5A59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4E5A59" w:rsidRPr="00213D2B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CC0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vAlign w:val="center"/>
          </w:tcPr>
          <w:p w:rsidR="004E5A59" w:rsidRPr="00213D2B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1CC0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BD55C9" w:rsidRPr="00213D2B" w:rsidRDefault="00BD55C9" w:rsidP="00BD5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9F8" w:rsidRPr="00BE1CC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2. МЕСТО ДИСЦИПЛИНЫ</w:t>
      </w:r>
    </w:p>
    <w:p w:rsidR="008E7283" w:rsidRPr="00BE1CC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9D6959" w:rsidRPr="00BE1CC0" w:rsidRDefault="009D6959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Дисциплина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="00BE1CC0" w:rsidRPr="00BE1CC0">
        <w:rPr>
          <w:rFonts w:ascii="Times New Roman" w:hAnsi="Times New Roman"/>
          <w:sz w:val="24"/>
          <w:szCs w:val="24"/>
        </w:rPr>
        <w:t>Безопасность сырья и продуктов питания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 xml:space="preserve"> </w:t>
      </w:r>
      <w:r w:rsidR="004215DC" w:rsidRPr="00BE1CC0">
        <w:rPr>
          <w:rFonts w:ascii="Times New Roman" w:hAnsi="Times New Roman"/>
          <w:sz w:val="24"/>
          <w:szCs w:val="24"/>
        </w:rPr>
        <w:t xml:space="preserve">является дисциплиной </w:t>
      </w:r>
      <w:r w:rsidR="004E5A59" w:rsidRPr="00BE1CC0">
        <w:rPr>
          <w:rFonts w:ascii="Times New Roman" w:hAnsi="Times New Roman"/>
          <w:sz w:val="24"/>
          <w:szCs w:val="24"/>
        </w:rPr>
        <w:t>направленности (</w:t>
      </w:r>
      <w:r w:rsidR="004215DC" w:rsidRPr="00BE1CC0">
        <w:rPr>
          <w:rFonts w:ascii="Times New Roman" w:hAnsi="Times New Roman"/>
          <w:sz w:val="24"/>
          <w:szCs w:val="24"/>
        </w:rPr>
        <w:t>профиля</w:t>
      </w:r>
      <w:r w:rsidR="004E5A59" w:rsidRPr="00BE1CC0">
        <w:rPr>
          <w:rFonts w:ascii="Times New Roman" w:hAnsi="Times New Roman"/>
          <w:sz w:val="24"/>
          <w:szCs w:val="24"/>
        </w:rPr>
        <w:t>)</w:t>
      </w:r>
      <w:r w:rsidR="004215DC" w:rsidRPr="00BE1CC0">
        <w:rPr>
          <w:rFonts w:ascii="Times New Roman" w:hAnsi="Times New Roman"/>
          <w:sz w:val="24"/>
          <w:szCs w:val="24"/>
        </w:rPr>
        <w:t xml:space="preserve">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="00000A66" w:rsidRPr="00000A66">
        <w:rPr>
          <w:rFonts w:ascii="Times New Roman" w:hAnsi="Times New Roman"/>
          <w:sz w:val="24"/>
          <w:szCs w:val="24"/>
        </w:rPr>
        <w:t>Технология производства продуктов животноводства (по о</w:t>
      </w:r>
      <w:r w:rsidR="00000A66" w:rsidRPr="00000A66">
        <w:rPr>
          <w:rFonts w:ascii="Times New Roman" w:hAnsi="Times New Roman"/>
          <w:sz w:val="24"/>
          <w:szCs w:val="24"/>
        </w:rPr>
        <w:t>т</w:t>
      </w:r>
      <w:r w:rsidR="00000A66" w:rsidRPr="00000A66">
        <w:rPr>
          <w:rFonts w:ascii="Times New Roman" w:hAnsi="Times New Roman"/>
          <w:sz w:val="24"/>
          <w:szCs w:val="24"/>
        </w:rPr>
        <w:t>раслям)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="004215DC" w:rsidRPr="00BE1CC0">
        <w:rPr>
          <w:rFonts w:ascii="Times New Roman" w:hAnsi="Times New Roman"/>
          <w:sz w:val="24"/>
          <w:szCs w:val="24"/>
        </w:rPr>
        <w:t xml:space="preserve"> относится к </w:t>
      </w:r>
      <w:r w:rsidR="00BE1CC0" w:rsidRPr="00BE1CC0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</w:t>
      </w:r>
      <w:r w:rsidR="00BE1CC0" w:rsidRPr="00BE1CC0">
        <w:rPr>
          <w:rFonts w:ascii="Times New Roman" w:hAnsi="Times New Roman"/>
          <w:sz w:val="24"/>
          <w:szCs w:val="24"/>
        </w:rPr>
        <w:t>о</w:t>
      </w:r>
      <w:r w:rsidR="00BE1CC0" w:rsidRPr="00BE1CC0">
        <w:rPr>
          <w:rFonts w:ascii="Times New Roman" w:hAnsi="Times New Roman"/>
          <w:sz w:val="24"/>
          <w:szCs w:val="24"/>
        </w:rPr>
        <w:t>ка Б</w:t>
      </w:r>
      <w:proofErr w:type="gramStart"/>
      <w:r w:rsidR="00BE1CC0" w:rsidRPr="00BE1CC0">
        <w:rPr>
          <w:rFonts w:ascii="Times New Roman" w:hAnsi="Times New Roman"/>
          <w:sz w:val="24"/>
          <w:szCs w:val="24"/>
        </w:rPr>
        <w:t>1</w:t>
      </w:r>
      <w:proofErr w:type="gramEnd"/>
      <w:r w:rsidR="00BE1CC0" w:rsidRPr="00BE1CC0">
        <w:rPr>
          <w:rFonts w:ascii="Times New Roman" w:hAnsi="Times New Roman"/>
          <w:sz w:val="24"/>
          <w:szCs w:val="24"/>
        </w:rPr>
        <w:t>. «Дисциплины (модули)» основной образовательной программы направления подг</w:t>
      </w:r>
      <w:r w:rsidR="00BE1CC0" w:rsidRPr="00BE1CC0">
        <w:rPr>
          <w:rFonts w:ascii="Times New Roman" w:hAnsi="Times New Roman"/>
          <w:sz w:val="24"/>
          <w:szCs w:val="24"/>
        </w:rPr>
        <w:t>о</w:t>
      </w:r>
      <w:r w:rsidR="00BE1CC0" w:rsidRPr="00BE1CC0">
        <w:rPr>
          <w:rFonts w:ascii="Times New Roman" w:hAnsi="Times New Roman"/>
          <w:sz w:val="24"/>
          <w:szCs w:val="24"/>
        </w:rPr>
        <w:t>товки 3</w:t>
      </w:r>
      <w:r w:rsidR="007F0E89">
        <w:rPr>
          <w:rFonts w:ascii="Times New Roman" w:hAnsi="Times New Roman"/>
          <w:sz w:val="24"/>
          <w:szCs w:val="24"/>
        </w:rPr>
        <w:t>6</w:t>
      </w:r>
      <w:r w:rsidR="00BE1CC0" w:rsidRPr="00BE1CC0">
        <w:rPr>
          <w:rFonts w:ascii="Times New Roman" w:hAnsi="Times New Roman"/>
          <w:sz w:val="24"/>
          <w:szCs w:val="24"/>
        </w:rPr>
        <w:t>.03.0</w:t>
      </w:r>
      <w:r w:rsidR="00000A66">
        <w:rPr>
          <w:rFonts w:ascii="Times New Roman" w:hAnsi="Times New Roman"/>
          <w:sz w:val="24"/>
          <w:szCs w:val="24"/>
        </w:rPr>
        <w:t>2</w:t>
      </w:r>
      <w:r w:rsidR="00BE1CC0" w:rsidRPr="00BE1CC0">
        <w:rPr>
          <w:rFonts w:ascii="Times New Roman" w:hAnsi="Times New Roman"/>
          <w:sz w:val="24"/>
          <w:szCs w:val="24"/>
        </w:rPr>
        <w:t xml:space="preserve"> </w:t>
      </w:r>
      <w:r w:rsidR="00000A66">
        <w:rPr>
          <w:rFonts w:ascii="Times New Roman" w:hAnsi="Times New Roman"/>
          <w:sz w:val="24"/>
          <w:szCs w:val="24"/>
        </w:rPr>
        <w:t>Зоотехния</w:t>
      </w:r>
      <w:r w:rsidR="00BE1CC0" w:rsidRPr="00BE1CC0">
        <w:rPr>
          <w:rFonts w:ascii="Times New Roman" w:hAnsi="Times New Roman"/>
          <w:sz w:val="24"/>
          <w:szCs w:val="24"/>
        </w:rPr>
        <w:t xml:space="preserve"> </w:t>
      </w:r>
      <w:r w:rsidR="004215DC" w:rsidRPr="00BE1CC0">
        <w:rPr>
          <w:rFonts w:ascii="Times New Roman" w:hAnsi="Times New Roman"/>
          <w:sz w:val="24"/>
          <w:szCs w:val="24"/>
        </w:rPr>
        <w:t>(Блок 1)</w:t>
      </w:r>
      <w:r w:rsidRPr="00BE1CC0">
        <w:rPr>
          <w:rFonts w:ascii="Times New Roman" w:hAnsi="Times New Roman"/>
          <w:sz w:val="24"/>
          <w:szCs w:val="24"/>
        </w:rPr>
        <w:t>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Дисциплина «Безопасность сырья и продуктов питания» направлена на </w:t>
      </w:r>
      <w:r w:rsidR="00A61D85" w:rsidRPr="008C7E6A">
        <w:rPr>
          <w:rFonts w:ascii="Times New Roman" w:hAnsi="Times New Roman"/>
          <w:sz w:val="24"/>
          <w:szCs w:val="24"/>
        </w:rPr>
        <w:t>формир</w:t>
      </w:r>
      <w:r w:rsidR="00A61D85" w:rsidRPr="008C7E6A">
        <w:rPr>
          <w:rFonts w:ascii="Times New Roman" w:hAnsi="Times New Roman"/>
          <w:sz w:val="24"/>
          <w:szCs w:val="24"/>
        </w:rPr>
        <w:t>о</w:t>
      </w:r>
      <w:r w:rsidR="00A61D85" w:rsidRPr="008C7E6A">
        <w:rPr>
          <w:rFonts w:ascii="Times New Roman" w:hAnsi="Times New Roman"/>
          <w:sz w:val="24"/>
          <w:szCs w:val="24"/>
        </w:rPr>
        <w:t>вание</w:t>
      </w:r>
      <w:r w:rsidRPr="008C7E6A">
        <w:rPr>
          <w:rFonts w:ascii="Times New Roman" w:hAnsi="Times New Roman"/>
          <w:sz w:val="24"/>
          <w:szCs w:val="24"/>
        </w:rPr>
        <w:t xml:space="preserve"> теоретических знаний, приобретение умений и навыков для обеспечения контроля качества и соответствия пищевых продуктов требованиям безопасности, установленным в Федеральных законах, нац</w:t>
      </w:r>
      <w:r>
        <w:rPr>
          <w:rFonts w:ascii="Times New Roman" w:hAnsi="Times New Roman"/>
          <w:sz w:val="24"/>
          <w:szCs w:val="24"/>
        </w:rPr>
        <w:t>иональных и международных норма</w:t>
      </w:r>
      <w:r w:rsidRPr="008C7E6A">
        <w:rPr>
          <w:rFonts w:ascii="Times New Roman" w:hAnsi="Times New Roman"/>
          <w:sz w:val="24"/>
          <w:szCs w:val="24"/>
        </w:rPr>
        <w:t>тивно-правовых докуме</w:t>
      </w:r>
      <w:r w:rsidRPr="008C7E6A">
        <w:rPr>
          <w:rFonts w:ascii="Times New Roman" w:hAnsi="Times New Roman"/>
          <w:sz w:val="24"/>
          <w:szCs w:val="24"/>
        </w:rPr>
        <w:t>н</w:t>
      </w:r>
      <w:r w:rsidRPr="008C7E6A">
        <w:rPr>
          <w:rFonts w:ascii="Times New Roman" w:hAnsi="Times New Roman"/>
          <w:sz w:val="24"/>
          <w:szCs w:val="24"/>
        </w:rPr>
        <w:t xml:space="preserve">тах.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lastRenderedPageBreak/>
        <w:t xml:space="preserve">Изучение дисциплины «Безопасность сырья </w:t>
      </w:r>
      <w:r>
        <w:rPr>
          <w:rFonts w:ascii="Times New Roman" w:hAnsi="Times New Roman"/>
          <w:sz w:val="24"/>
          <w:szCs w:val="24"/>
        </w:rPr>
        <w:t>и продуктов питания» играет важ</w:t>
      </w:r>
      <w:r w:rsidRPr="008C7E6A">
        <w:rPr>
          <w:rFonts w:ascii="Times New Roman" w:hAnsi="Times New Roman"/>
          <w:sz w:val="24"/>
          <w:szCs w:val="24"/>
        </w:rPr>
        <w:t>ную роль в подготовке бакалавра.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8C7E6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C7E6A">
        <w:rPr>
          <w:rFonts w:ascii="Times New Roman" w:hAnsi="Times New Roman"/>
          <w:sz w:val="24"/>
          <w:szCs w:val="24"/>
        </w:rPr>
        <w:t xml:space="preserve"> дисциплины «Безопасность сырья и</w:t>
      </w:r>
      <w:r>
        <w:rPr>
          <w:rFonts w:ascii="Times New Roman" w:hAnsi="Times New Roman"/>
          <w:sz w:val="24"/>
          <w:szCs w:val="24"/>
        </w:rPr>
        <w:t xml:space="preserve"> продуктов пита</w:t>
      </w:r>
      <w:r w:rsidRPr="008C7E6A">
        <w:rPr>
          <w:rFonts w:ascii="Times New Roman" w:hAnsi="Times New Roman"/>
          <w:sz w:val="24"/>
          <w:szCs w:val="24"/>
        </w:rPr>
        <w:t xml:space="preserve">ния» опирается на знания, умения, навыки и </w:t>
      </w:r>
      <w:r>
        <w:rPr>
          <w:rFonts w:ascii="Times New Roman" w:hAnsi="Times New Roman"/>
          <w:sz w:val="24"/>
          <w:szCs w:val="24"/>
        </w:rPr>
        <w:t>компетенции, приобретенные в ре</w:t>
      </w:r>
      <w:r w:rsidRPr="008C7E6A">
        <w:rPr>
          <w:rFonts w:ascii="Times New Roman" w:hAnsi="Times New Roman"/>
          <w:sz w:val="24"/>
          <w:szCs w:val="24"/>
        </w:rPr>
        <w:t>зультате осво</w:t>
      </w:r>
      <w:r w:rsidRPr="008C7E6A">
        <w:rPr>
          <w:rFonts w:ascii="Times New Roman" w:hAnsi="Times New Roman"/>
          <w:sz w:val="24"/>
          <w:szCs w:val="24"/>
        </w:rPr>
        <w:t>е</w:t>
      </w:r>
      <w:r w:rsidRPr="008C7E6A">
        <w:rPr>
          <w:rFonts w:ascii="Times New Roman" w:hAnsi="Times New Roman"/>
          <w:sz w:val="24"/>
          <w:szCs w:val="24"/>
        </w:rPr>
        <w:t>ния предшествующих дисциплин:</w:t>
      </w:r>
    </w:p>
    <w:p w:rsid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Химия в сельском хозяйстве;</w:t>
      </w:r>
    </w:p>
    <w:p w:rsidR="006D56F9" w:rsidRPr="008C7E6A" w:rsidRDefault="006D56F9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генетика и биометрия;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Микробиология и иммунология.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Знания, умения и навыки, полученные п</w:t>
      </w:r>
      <w:r>
        <w:rPr>
          <w:rFonts w:ascii="Times New Roman" w:hAnsi="Times New Roman"/>
          <w:sz w:val="24"/>
          <w:szCs w:val="24"/>
        </w:rPr>
        <w:t>ри освоении дисциплины «Безопас</w:t>
      </w:r>
      <w:r w:rsidRPr="008C7E6A">
        <w:rPr>
          <w:rFonts w:ascii="Times New Roman" w:hAnsi="Times New Roman"/>
          <w:sz w:val="24"/>
          <w:szCs w:val="24"/>
        </w:rPr>
        <w:t xml:space="preserve">ность сырья и продуктов питания», являются </w:t>
      </w:r>
      <w:r>
        <w:rPr>
          <w:rFonts w:ascii="Times New Roman" w:hAnsi="Times New Roman"/>
          <w:sz w:val="24"/>
          <w:szCs w:val="24"/>
        </w:rPr>
        <w:t>необходимыми для освоения после</w:t>
      </w:r>
      <w:r w:rsidRPr="008C7E6A">
        <w:rPr>
          <w:rFonts w:ascii="Times New Roman" w:hAnsi="Times New Roman"/>
          <w:sz w:val="24"/>
          <w:szCs w:val="24"/>
        </w:rPr>
        <w:t>дующих дисц</w:t>
      </w:r>
      <w:r w:rsidRPr="008C7E6A">
        <w:rPr>
          <w:rFonts w:ascii="Times New Roman" w:hAnsi="Times New Roman"/>
          <w:sz w:val="24"/>
          <w:szCs w:val="24"/>
        </w:rPr>
        <w:t>и</w:t>
      </w:r>
      <w:r w:rsidRPr="008C7E6A">
        <w:rPr>
          <w:rFonts w:ascii="Times New Roman" w:hAnsi="Times New Roman"/>
          <w:sz w:val="24"/>
          <w:szCs w:val="24"/>
        </w:rPr>
        <w:t>плин: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Биохимия сельскохозяйственной продукции;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 - Технохимический контроль сельскохозяйственного сырья и продуктов </w:t>
      </w:r>
      <w:proofErr w:type="gramStart"/>
      <w:r w:rsidRPr="008C7E6A">
        <w:rPr>
          <w:rFonts w:ascii="Times New Roman" w:hAnsi="Times New Roman"/>
          <w:sz w:val="24"/>
          <w:szCs w:val="24"/>
        </w:rPr>
        <w:t>пере-работки</w:t>
      </w:r>
      <w:proofErr w:type="gramEnd"/>
      <w:r w:rsidRPr="008C7E6A">
        <w:rPr>
          <w:rFonts w:ascii="Times New Roman" w:hAnsi="Times New Roman"/>
          <w:sz w:val="24"/>
          <w:szCs w:val="24"/>
        </w:rPr>
        <w:t>.</w:t>
      </w:r>
    </w:p>
    <w:p w:rsidR="00316510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а также выполнения выпускной квалификационной работы в части написания ра</w:t>
      </w:r>
      <w:r w:rsidRPr="008C7E6A">
        <w:rPr>
          <w:rFonts w:ascii="Times New Roman" w:hAnsi="Times New Roman"/>
          <w:sz w:val="24"/>
          <w:szCs w:val="24"/>
        </w:rPr>
        <w:t>з</w:t>
      </w:r>
      <w:r w:rsidRPr="008C7E6A">
        <w:rPr>
          <w:rFonts w:ascii="Times New Roman" w:hAnsi="Times New Roman"/>
          <w:sz w:val="24"/>
          <w:szCs w:val="24"/>
        </w:rPr>
        <w:t>дела «Материалы и методы исследования».</w:t>
      </w:r>
    </w:p>
    <w:p w:rsidR="008C7E6A" w:rsidRPr="00BE1CC0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2132" w:rsidRPr="00A61D85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D85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Целью изучения дисциплины «Безопасность сырья и продуктов питания» является формирование теоретических знаний, приобретение умений и навыков для обеспечения контроля качества и соответ</w:t>
      </w:r>
      <w:r w:rsidR="00A61D85">
        <w:rPr>
          <w:rFonts w:ascii="Times New Roman" w:hAnsi="Times New Roman"/>
          <w:sz w:val="24"/>
          <w:szCs w:val="24"/>
        </w:rPr>
        <w:t>ствия пищевых продуктов требова</w:t>
      </w:r>
      <w:r w:rsidRPr="008C7E6A">
        <w:rPr>
          <w:rFonts w:ascii="Times New Roman" w:hAnsi="Times New Roman"/>
          <w:sz w:val="24"/>
          <w:szCs w:val="24"/>
        </w:rPr>
        <w:t>ниям безопасности, уст</w:t>
      </w:r>
      <w:r w:rsidRPr="008C7E6A">
        <w:rPr>
          <w:rFonts w:ascii="Times New Roman" w:hAnsi="Times New Roman"/>
          <w:sz w:val="24"/>
          <w:szCs w:val="24"/>
        </w:rPr>
        <w:t>а</w:t>
      </w:r>
      <w:r w:rsidRPr="008C7E6A">
        <w:rPr>
          <w:rFonts w:ascii="Times New Roman" w:hAnsi="Times New Roman"/>
          <w:sz w:val="24"/>
          <w:szCs w:val="24"/>
        </w:rPr>
        <w:t xml:space="preserve">новленным в Федеральных законах, национальных и международных нормативно-правовых документах.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Задачами освоения дисциплины «Безопасность сырья и продуктов питания» явл</w:t>
      </w:r>
      <w:r w:rsidRPr="008C7E6A">
        <w:rPr>
          <w:rFonts w:ascii="Times New Roman" w:hAnsi="Times New Roman"/>
          <w:sz w:val="24"/>
          <w:szCs w:val="24"/>
        </w:rPr>
        <w:t>я</w:t>
      </w:r>
      <w:r w:rsidRPr="008C7E6A">
        <w:rPr>
          <w:rFonts w:ascii="Times New Roman" w:hAnsi="Times New Roman"/>
          <w:sz w:val="24"/>
          <w:szCs w:val="24"/>
        </w:rPr>
        <w:t>ется: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- ознакомить с гигиенической характеристикой основных компонентов пищевого сырья;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рассмотреть классификацию чужеродных веществ (</w:t>
      </w:r>
      <w:proofErr w:type="spellStart"/>
      <w:r w:rsidRPr="008C7E6A">
        <w:rPr>
          <w:rFonts w:ascii="Times New Roman" w:hAnsi="Times New Roman"/>
          <w:sz w:val="24"/>
          <w:szCs w:val="24"/>
        </w:rPr>
        <w:t>ксенобиотиков</w:t>
      </w:r>
      <w:proofErr w:type="spellEnd"/>
      <w:r w:rsidRPr="008C7E6A">
        <w:rPr>
          <w:rFonts w:ascii="Times New Roman" w:hAnsi="Times New Roman"/>
          <w:sz w:val="24"/>
          <w:szCs w:val="24"/>
        </w:rPr>
        <w:t>) и пути их п</w:t>
      </w:r>
      <w:r w:rsidRPr="008C7E6A">
        <w:rPr>
          <w:rFonts w:ascii="Times New Roman" w:hAnsi="Times New Roman"/>
          <w:sz w:val="24"/>
          <w:szCs w:val="24"/>
        </w:rPr>
        <w:t>о</w:t>
      </w:r>
      <w:r w:rsidRPr="008C7E6A">
        <w:rPr>
          <w:rFonts w:ascii="Times New Roman" w:hAnsi="Times New Roman"/>
          <w:sz w:val="24"/>
          <w:szCs w:val="24"/>
        </w:rPr>
        <w:t xml:space="preserve">ступления в продукты;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- дать понятие об основных критериях риска, вызванных употреблением пищевых продуктов, которые могут оказывать неблагоприятное воздействие на организм человека;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овладеть навыками работы с нормативной документацией, регламентирующей содержание токсичных соединений и микробиологических показателей безопасности п</w:t>
      </w:r>
      <w:r w:rsidRPr="008C7E6A">
        <w:rPr>
          <w:rFonts w:ascii="Times New Roman" w:hAnsi="Times New Roman"/>
          <w:sz w:val="24"/>
          <w:szCs w:val="24"/>
        </w:rPr>
        <w:t>и</w:t>
      </w:r>
      <w:r w:rsidRPr="008C7E6A">
        <w:rPr>
          <w:rFonts w:ascii="Times New Roman" w:hAnsi="Times New Roman"/>
          <w:sz w:val="24"/>
          <w:szCs w:val="24"/>
        </w:rPr>
        <w:t xml:space="preserve">щевого сырья и продуктов питания;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организация  контроля качества сельскохозяйственного сырья и продуктов его п</w:t>
      </w:r>
      <w:r w:rsidRPr="008C7E6A">
        <w:rPr>
          <w:rFonts w:ascii="Times New Roman" w:hAnsi="Times New Roman"/>
          <w:sz w:val="24"/>
          <w:szCs w:val="24"/>
        </w:rPr>
        <w:t>е</w:t>
      </w:r>
      <w:r w:rsidRPr="008C7E6A">
        <w:rPr>
          <w:rFonts w:ascii="Times New Roman" w:hAnsi="Times New Roman"/>
          <w:sz w:val="24"/>
          <w:szCs w:val="24"/>
        </w:rPr>
        <w:t>реработки.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Компетенции, формируемые в результате освоения дисциплины:</w:t>
      </w:r>
    </w:p>
    <w:p w:rsidR="008C7E6A" w:rsidRPr="006D56F9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0A6E91">
        <w:rPr>
          <w:rFonts w:ascii="Times New Roman" w:hAnsi="Times New Roman"/>
          <w:sz w:val="24"/>
          <w:szCs w:val="24"/>
        </w:rPr>
        <w:t>с</w:t>
      </w:r>
      <w:r w:rsidR="000A6E91" w:rsidRPr="000A6E91">
        <w:rPr>
          <w:rFonts w:ascii="Times New Roman" w:hAnsi="Times New Roman"/>
          <w:sz w:val="24"/>
          <w:szCs w:val="24"/>
        </w:rPr>
        <w:t>пособен</w:t>
      </w:r>
      <w:proofErr w:type="gramEnd"/>
      <w:r w:rsidR="000A6E91" w:rsidRPr="000A6E91">
        <w:rPr>
          <w:rFonts w:ascii="Times New Roman" w:hAnsi="Times New Roman"/>
          <w:sz w:val="24"/>
          <w:szCs w:val="24"/>
        </w:rPr>
        <w:t xml:space="preserve"> обосновывать и реализовывать в профессиональной деятельности с</w:t>
      </w:r>
      <w:r w:rsidR="000A6E91" w:rsidRPr="000A6E91">
        <w:rPr>
          <w:rFonts w:ascii="Times New Roman" w:hAnsi="Times New Roman"/>
          <w:sz w:val="24"/>
          <w:szCs w:val="24"/>
        </w:rPr>
        <w:t>о</w:t>
      </w:r>
      <w:r w:rsidR="000A6E91" w:rsidRPr="000A6E91">
        <w:rPr>
          <w:rFonts w:ascii="Times New Roman" w:hAnsi="Times New Roman"/>
          <w:sz w:val="24"/>
          <w:szCs w:val="24"/>
        </w:rPr>
        <w:t>временные технологии с использованием приборно-инструментальной базы и использ</w:t>
      </w:r>
      <w:r w:rsidR="000A6E91" w:rsidRPr="000A6E91">
        <w:rPr>
          <w:rFonts w:ascii="Times New Roman" w:hAnsi="Times New Roman"/>
          <w:sz w:val="24"/>
          <w:szCs w:val="24"/>
        </w:rPr>
        <w:t>о</w:t>
      </w:r>
      <w:r w:rsidR="000A6E91" w:rsidRPr="000A6E91">
        <w:rPr>
          <w:rFonts w:ascii="Times New Roman" w:hAnsi="Times New Roman"/>
          <w:sz w:val="24"/>
          <w:szCs w:val="24"/>
        </w:rPr>
        <w:t>вать основные естественные, биологические и профессиональные понятия, а также мет</w:t>
      </w:r>
      <w:r w:rsidR="000A6E91" w:rsidRPr="000A6E91">
        <w:rPr>
          <w:rFonts w:ascii="Times New Roman" w:hAnsi="Times New Roman"/>
          <w:sz w:val="24"/>
          <w:szCs w:val="24"/>
        </w:rPr>
        <w:t>о</w:t>
      </w:r>
      <w:r w:rsidR="000A6E91" w:rsidRPr="000A6E91">
        <w:rPr>
          <w:rFonts w:ascii="Times New Roman" w:hAnsi="Times New Roman"/>
          <w:sz w:val="24"/>
          <w:szCs w:val="24"/>
        </w:rPr>
        <w:t xml:space="preserve">ды при решении общепрофессиональных задач </w:t>
      </w:r>
      <w:r w:rsidR="006D56F9" w:rsidRPr="006D56F9">
        <w:rPr>
          <w:rFonts w:ascii="Times New Roman" w:hAnsi="Times New Roman"/>
          <w:sz w:val="24"/>
          <w:szCs w:val="24"/>
        </w:rPr>
        <w:t>(ОПК-4)</w:t>
      </w:r>
      <w:r w:rsidRPr="006D56F9">
        <w:rPr>
          <w:rFonts w:ascii="Times New Roman" w:hAnsi="Times New Roman"/>
          <w:sz w:val="24"/>
          <w:szCs w:val="24"/>
        </w:rPr>
        <w:t>.</w:t>
      </w:r>
    </w:p>
    <w:p w:rsidR="00A67592" w:rsidRPr="006D56F9" w:rsidRDefault="00A67592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="006C3463" w:rsidRPr="006D56F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D56F9">
        <w:rPr>
          <w:rFonts w:ascii="Times New Roman" w:hAnsi="Times New Roman"/>
          <w:sz w:val="24"/>
          <w:szCs w:val="24"/>
        </w:rPr>
        <w:t xml:space="preserve"> должен:</w:t>
      </w:r>
    </w:p>
    <w:p w:rsidR="00DC1868" w:rsidRPr="006D56F9" w:rsidRDefault="00DC1868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- </w:t>
      </w:r>
      <w:r w:rsidR="00A61D85" w:rsidRPr="006D56F9">
        <w:rPr>
          <w:rFonts w:ascii="Times New Roman" w:hAnsi="Times New Roman"/>
          <w:b/>
          <w:sz w:val="24"/>
          <w:szCs w:val="24"/>
        </w:rPr>
        <w:t>знать</w:t>
      </w:r>
      <w:r w:rsidR="00843211" w:rsidRPr="006D56F9">
        <w:rPr>
          <w:rFonts w:ascii="Times New Roman" w:hAnsi="Times New Roman"/>
          <w:b/>
          <w:sz w:val="24"/>
          <w:szCs w:val="24"/>
        </w:rPr>
        <w:t xml:space="preserve"> </w:t>
      </w:r>
      <w:r w:rsidR="000A6E91" w:rsidRPr="000A6E91">
        <w:rPr>
          <w:rFonts w:ascii="Times New Roman" w:hAnsi="Times New Roman"/>
          <w:sz w:val="24"/>
          <w:szCs w:val="24"/>
        </w:rPr>
        <w:t>в профессиональной деятельности современные технологии с использов</w:t>
      </w:r>
      <w:r w:rsidR="000A6E91" w:rsidRPr="000A6E91">
        <w:rPr>
          <w:rFonts w:ascii="Times New Roman" w:hAnsi="Times New Roman"/>
          <w:sz w:val="24"/>
          <w:szCs w:val="24"/>
        </w:rPr>
        <w:t>а</w:t>
      </w:r>
      <w:r w:rsidR="000A6E91" w:rsidRPr="000A6E91">
        <w:rPr>
          <w:rFonts w:ascii="Times New Roman" w:hAnsi="Times New Roman"/>
          <w:sz w:val="24"/>
          <w:szCs w:val="24"/>
        </w:rPr>
        <w:t>нием приборно-инструментальной базы и использовать основные естественные, биолог</w:t>
      </w:r>
      <w:r w:rsidR="000A6E91" w:rsidRPr="000A6E91">
        <w:rPr>
          <w:rFonts w:ascii="Times New Roman" w:hAnsi="Times New Roman"/>
          <w:sz w:val="24"/>
          <w:szCs w:val="24"/>
        </w:rPr>
        <w:t>и</w:t>
      </w:r>
      <w:r w:rsidR="000A6E91" w:rsidRPr="000A6E91">
        <w:rPr>
          <w:rFonts w:ascii="Times New Roman" w:hAnsi="Times New Roman"/>
          <w:sz w:val="24"/>
          <w:szCs w:val="24"/>
        </w:rPr>
        <w:t>ческие и профессиональные понятия, а также методы при решении общепрофессионал</w:t>
      </w:r>
      <w:r w:rsidR="000A6E91" w:rsidRPr="000A6E91">
        <w:rPr>
          <w:rFonts w:ascii="Times New Roman" w:hAnsi="Times New Roman"/>
          <w:sz w:val="24"/>
          <w:szCs w:val="24"/>
        </w:rPr>
        <w:t>ь</w:t>
      </w:r>
      <w:r w:rsidR="000A6E91" w:rsidRPr="000A6E91">
        <w:rPr>
          <w:rFonts w:ascii="Times New Roman" w:hAnsi="Times New Roman"/>
          <w:sz w:val="24"/>
          <w:szCs w:val="24"/>
        </w:rPr>
        <w:t xml:space="preserve">ных задач </w:t>
      </w:r>
      <w:r w:rsidR="00273F8F" w:rsidRPr="006D56F9">
        <w:rPr>
          <w:rFonts w:ascii="Times New Roman" w:hAnsi="Times New Roman"/>
          <w:sz w:val="24"/>
          <w:szCs w:val="24"/>
        </w:rPr>
        <w:t>(</w:t>
      </w:r>
      <w:r w:rsidR="006D56F9" w:rsidRPr="006D56F9">
        <w:rPr>
          <w:rFonts w:ascii="Times New Roman" w:hAnsi="Times New Roman"/>
          <w:sz w:val="24"/>
          <w:szCs w:val="24"/>
        </w:rPr>
        <w:t>О</w:t>
      </w:r>
      <w:r w:rsidR="00273F8F" w:rsidRPr="006D56F9">
        <w:rPr>
          <w:rFonts w:ascii="Times New Roman" w:hAnsi="Times New Roman"/>
          <w:sz w:val="24"/>
          <w:szCs w:val="24"/>
        </w:rPr>
        <w:t>ПК-</w:t>
      </w:r>
      <w:r w:rsidR="006D56F9" w:rsidRPr="006D56F9">
        <w:rPr>
          <w:rFonts w:ascii="Times New Roman" w:hAnsi="Times New Roman"/>
          <w:sz w:val="24"/>
          <w:szCs w:val="24"/>
        </w:rPr>
        <w:t>4</w:t>
      </w:r>
      <w:r w:rsidR="00273F8F" w:rsidRPr="006D56F9">
        <w:rPr>
          <w:rFonts w:ascii="Times New Roman" w:hAnsi="Times New Roman"/>
          <w:sz w:val="24"/>
          <w:szCs w:val="24"/>
        </w:rPr>
        <w:t>)</w:t>
      </w:r>
      <w:r w:rsidRPr="006D56F9">
        <w:rPr>
          <w:rFonts w:ascii="Times New Roman" w:hAnsi="Times New Roman"/>
          <w:sz w:val="24"/>
          <w:szCs w:val="24"/>
        </w:rPr>
        <w:t>;</w:t>
      </w:r>
    </w:p>
    <w:p w:rsidR="00DC1868" w:rsidRPr="006D56F9" w:rsidRDefault="00DC1868" w:rsidP="00DC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- </w:t>
      </w:r>
      <w:r w:rsidRPr="006D56F9">
        <w:rPr>
          <w:rFonts w:ascii="Times New Roman" w:hAnsi="Times New Roman"/>
          <w:b/>
          <w:sz w:val="24"/>
          <w:szCs w:val="24"/>
        </w:rPr>
        <w:t>у</w:t>
      </w:r>
      <w:r w:rsidR="00A67592" w:rsidRPr="006D56F9">
        <w:rPr>
          <w:rFonts w:ascii="Times New Roman" w:hAnsi="Times New Roman"/>
          <w:b/>
          <w:sz w:val="24"/>
          <w:szCs w:val="24"/>
        </w:rPr>
        <w:t xml:space="preserve">меть </w:t>
      </w:r>
      <w:r w:rsidR="000A6E91" w:rsidRPr="000A6E91">
        <w:rPr>
          <w:rFonts w:ascii="Times New Roman" w:hAnsi="Times New Roman"/>
          <w:sz w:val="24"/>
          <w:szCs w:val="24"/>
        </w:rPr>
        <w:t>обосновывать и реализовывать в профессиональной деятельности совр</w:t>
      </w:r>
      <w:r w:rsidR="000A6E91" w:rsidRPr="000A6E91">
        <w:rPr>
          <w:rFonts w:ascii="Times New Roman" w:hAnsi="Times New Roman"/>
          <w:sz w:val="24"/>
          <w:szCs w:val="24"/>
        </w:rPr>
        <w:t>е</w:t>
      </w:r>
      <w:r w:rsidR="000A6E91" w:rsidRPr="000A6E91">
        <w:rPr>
          <w:rFonts w:ascii="Times New Roman" w:hAnsi="Times New Roman"/>
          <w:sz w:val="24"/>
          <w:szCs w:val="24"/>
        </w:rPr>
        <w:t>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="000A6E91" w:rsidRPr="006D56F9">
        <w:rPr>
          <w:rFonts w:ascii="Times New Roman" w:hAnsi="Times New Roman"/>
          <w:sz w:val="24"/>
          <w:szCs w:val="24"/>
        </w:rPr>
        <w:t xml:space="preserve"> </w:t>
      </w:r>
      <w:r w:rsidR="00273F8F" w:rsidRPr="006D56F9">
        <w:rPr>
          <w:rFonts w:ascii="Times New Roman" w:hAnsi="Times New Roman"/>
          <w:sz w:val="24"/>
          <w:szCs w:val="24"/>
        </w:rPr>
        <w:t>(</w:t>
      </w:r>
      <w:r w:rsidR="006D56F9" w:rsidRPr="006D56F9">
        <w:rPr>
          <w:rFonts w:ascii="Times New Roman" w:hAnsi="Times New Roman"/>
          <w:sz w:val="24"/>
          <w:szCs w:val="24"/>
        </w:rPr>
        <w:t>ОПК-4</w:t>
      </w:r>
      <w:r w:rsidR="008820DC" w:rsidRPr="006D56F9">
        <w:rPr>
          <w:rFonts w:ascii="Times New Roman" w:hAnsi="Times New Roman"/>
          <w:sz w:val="24"/>
          <w:szCs w:val="24"/>
        </w:rPr>
        <w:t>)</w:t>
      </w:r>
      <w:r w:rsidR="004B7F85" w:rsidRPr="006D56F9">
        <w:rPr>
          <w:rFonts w:ascii="Times New Roman" w:hAnsi="Times New Roman"/>
          <w:sz w:val="24"/>
          <w:szCs w:val="24"/>
        </w:rPr>
        <w:t>;</w:t>
      </w:r>
    </w:p>
    <w:p w:rsidR="0068600D" w:rsidRPr="006D56F9" w:rsidRDefault="00E04A8C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B7F85" w:rsidRPr="006D56F9">
        <w:rPr>
          <w:rFonts w:ascii="Times New Roman" w:hAnsi="Times New Roman"/>
          <w:b/>
          <w:sz w:val="24"/>
          <w:szCs w:val="24"/>
        </w:rPr>
        <w:t>в</w:t>
      </w:r>
      <w:r w:rsidR="00A67592" w:rsidRPr="006D56F9">
        <w:rPr>
          <w:rFonts w:ascii="Times New Roman" w:hAnsi="Times New Roman"/>
          <w:b/>
          <w:sz w:val="24"/>
          <w:szCs w:val="24"/>
        </w:rPr>
        <w:t xml:space="preserve">ладеть </w:t>
      </w:r>
      <w:r w:rsidR="00A61D85" w:rsidRPr="006D56F9">
        <w:rPr>
          <w:rFonts w:ascii="Times New Roman" w:hAnsi="Times New Roman"/>
          <w:sz w:val="24"/>
          <w:szCs w:val="24"/>
        </w:rPr>
        <w:t xml:space="preserve">навыками </w:t>
      </w:r>
      <w:r w:rsidR="000A6E91" w:rsidRPr="000A6E91">
        <w:rPr>
          <w:rFonts w:ascii="Times New Roman" w:hAnsi="Times New Roman"/>
          <w:sz w:val="24"/>
          <w:szCs w:val="24"/>
        </w:rPr>
        <w:t>реализ</w:t>
      </w:r>
      <w:r w:rsidR="000A6E91">
        <w:rPr>
          <w:rFonts w:ascii="Times New Roman" w:hAnsi="Times New Roman"/>
          <w:sz w:val="24"/>
          <w:szCs w:val="24"/>
        </w:rPr>
        <w:t>ации</w:t>
      </w:r>
      <w:r w:rsidR="000A6E91" w:rsidRPr="000A6E91">
        <w:rPr>
          <w:rFonts w:ascii="Times New Roman" w:hAnsi="Times New Roman"/>
          <w:sz w:val="24"/>
          <w:szCs w:val="24"/>
        </w:rPr>
        <w:t xml:space="preserve">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="00893520" w:rsidRPr="006D56F9">
        <w:rPr>
          <w:rFonts w:ascii="Times New Roman" w:hAnsi="Times New Roman"/>
          <w:sz w:val="24"/>
          <w:szCs w:val="24"/>
        </w:rPr>
        <w:t xml:space="preserve"> </w:t>
      </w:r>
      <w:r w:rsidR="00273F8F" w:rsidRPr="006D56F9">
        <w:rPr>
          <w:rFonts w:ascii="Times New Roman" w:hAnsi="Times New Roman"/>
          <w:sz w:val="24"/>
          <w:szCs w:val="24"/>
        </w:rPr>
        <w:t>(</w:t>
      </w:r>
      <w:r w:rsidR="006D56F9" w:rsidRPr="006D56F9">
        <w:rPr>
          <w:rFonts w:ascii="Times New Roman" w:hAnsi="Times New Roman"/>
          <w:sz w:val="24"/>
          <w:szCs w:val="24"/>
        </w:rPr>
        <w:t>ОПК-4</w:t>
      </w:r>
      <w:r w:rsidR="00273F8F" w:rsidRPr="006D56F9">
        <w:rPr>
          <w:rFonts w:ascii="Times New Roman" w:hAnsi="Times New Roman"/>
          <w:sz w:val="24"/>
          <w:szCs w:val="24"/>
        </w:rPr>
        <w:t>)</w:t>
      </w:r>
      <w:r w:rsidR="004B7F85" w:rsidRPr="006D56F9">
        <w:rPr>
          <w:rFonts w:ascii="Times New Roman" w:hAnsi="Times New Roman"/>
          <w:sz w:val="24"/>
          <w:szCs w:val="24"/>
        </w:rPr>
        <w:t>.</w:t>
      </w:r>
    </w:p>
    <w:p w:rsidR="00BB6FC3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56F9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6D56F9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и</w:t>
      </w:r>
      <w:r w:rsidRPr="006D56F9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6D56F9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части</w:t>
      </w:r>
      <w:r w:rsidRPr="006D56F9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6D56F9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6D56F9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6D56F9">
        <w:rPr>
          <w:rFonts w:ascii="Times New Roman" w:hAnsi="Times New Roman"/>
          <w:color w:val="000000"/>
          <w:sz w:val="24"/>
          <w:szCs w:val="24"/>
        </w:rPr>
        <w:t>ру</w:t>
      </w:r>
      <w:r w:rsidRPr="006D56F9">
        <w:rPr>
          <w:rFonts w:ascii="Times New Roman" w:hAnsi="Times New Roman"/>
          <w:color w:val="000000"/>
          <w:sz w:val="24"/>
          <w:szCs w:val="24"/>
        </w:rPr>
        <w:t>е</w:t>
      </w:r>
      <w:r w:rsidRPr="006D56F9">
        <w:rPr>
          <w:rFonts w:ascii="Times New Roman" w:hAnsi="Times New Roman"/>
          <w:color w:val="000000"/>
          <w:sz w:val="24"/>
          <w:szCs w:val="24"/>
        </w:rPr>
        <w:t>мой</w:t>
      </w:r>
      <w:r w:rsidRPr="006D56F9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в</w:t>
      </w:r>
      <w:r w:rsidRPr="006D56F9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процессе</w:t>
      </w:r>
      <w:r w:rsidRPr="006D56F9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изучения</w:t>
      </w:r>
      <w:r w:rsidRPr="006D56F9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6D56F9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«</w:t>
      </w:r>
      <w:r w:rsidR="008C7E6A" w:rsidRPr="006D56F9">
        <w:rPr>
          <w:rFonts w:ascii="Times New Roman" w:hAnsi="Times New Roman"/>
          <w:color w:val="000000" w:themeColor="text1"/>
          <w:sz w:val="24"/>
          <w:szCs w:val="24"/>
        </w:rPr>
        <w:t>Безопасность сырья и продуктов питания</w:t>
      </w:r>
      <w:r w:rsidRPr="006D56F9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6D56F9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6D56F9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при</w:t>
      </w:r>
      <w:r w:rsidRPr="006D56F9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помощи</w:t>
      </w:r>
      <w:r w:rsidRPr="006D56F9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6D56F9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6D56F9" w:rsidRPr="006D56F9" w:rsidRDefault="006D56F9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6FC3" w:rsidRPr="008C7E6A" w:rsidRDefault="00BB6FC3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D56F9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</w:t>
      </w:r>
      <w:proofErr w:type="gramStart"/>
      <w:r w:rsidRPr="006D56F9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6D56F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C7E6A" w:rsidRPr="006D56F9">
        <w:rPr>
          <w:rFonts w:ascii="Times New Roman" w:hAnsi="Times New Roman"/>
          <w:color w:val="000000" w:themeColor="text1"/>
          <w:sz w:val="24"/>
          <w:szCs w:val="24"/>
        </w:rPr>
        <w:t>Безопасность</w:t>
      </w:r>
      <w:r w:rsidR="008C7E6A" w:rsidRPr="008C7E6A">
        <w:rPr>
          <w:rFonts w:ascii="Times New Roman" w:hAnsi="Times New Roman"/>
          <w:color w:val="000000" w:themeColor="text1"/>
          <w:sz w:val="24"/>
          <w:szCs w:val="24"/>
        </w:rPr>
        <w:t xml:space="preserve"> сырья и продуктов п</w:t>
      </w:r>
      <w:r w:rsidR="008C7E6A" w:rsidRPr="008C7E6A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C7E6A" w:rsidRPr="008C7E6A">
        <w:rPr>
          <w:rFonts w:ascii="Times New Roman" w:hAnsi="Times New Roman"/>
          <w:color w:val="000000" w:themeColor="text1"/>
          <w:sz w:val="24"/>
          <w:szCs w:val="24"/>
        </w:rPr>
        <w:t>тания</w:t>
      </w:r>
      <w:r w:rsidRPr="008C7E6A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8C7E6A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 w:rsidR="006D56F9">
        <w:rPr>
          <w:rFonts w:ascii="Times New Roman" w:hAnsi="Times New Roman"/>
          <w:color w:val="000000" w:themeColor="text1"/>
          <w:sz w:val="24"/>
          <w:szCs w:val="24"/>
        </w:rPr>
        <w:t>ОПК-4</w:t>
      </w:r>
      <w:r w:rsidRPr="008C7E6A">
        <w:rPr>
          <w:rFonts w:ascii="Times New Roman" w:hAnsi="Times New Roman"/>
          <w:color w:val="000000" w:themeColor="text1"/>
          <w:sz w:val="24"/>
          <w:szCs w:val="24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276"/>
        <w:gridCol w:w="2410"/>
        <w:gridCol w:w="1609"/>
      </w:tblGrid>
      <w:tr w:rsidR="00BB6FC3" w:rsidRPr="008C7E6A" w:rsidTr="0027477C">
        <w:tc>
          <w:tcPr>
            <w:tcW w:w="540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8C7E6A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8C7E6A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128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инд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и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катора достиж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е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ния ко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м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петенции</w:t>
            </w:r>
          </w:p>
        </w:tc>
        <w:tc>
          <w:tcPr>
            <w:tcW w:w="2551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276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план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и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руемого результата обучения</w:t>
            </w:r>
          </w:p>
        </w:tc>
        <w:tc>
          <w:tcPr>
            <w:tcW w:w="2410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3241A7" w:rsidRPr="00BE1CC0" w:rsidTr="0027477C">
        <w:trPr>
          <w:trHeight w:val="908"/>
        </w:trPr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274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ИД-1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в профессионал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ь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ной деятельности совр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менные технологии с и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пользованием приборно-инструментальной базы и использовать основные естественные, биологич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ские и профессиональные понятия, а также методы при решении общепрофе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сиональных задач</w:t>
            </w:r>
          </w:p>
        </w:tc>
        <w:tc>
          <w:tcPr>
            <w:tcW w:w="1276" w:type="dxa"/>
            <w:vAlign w:val="center"/>
          </w:tcPr>
          <w:p w:rsidR="003241A7" w:rsidRPr="008C7E6A" w:rsidRDefault="003241A7" w:rsidP="008C7E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7E6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7E6A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8C7E6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241A7" w:rsidRPr="008033BF" w:rsidRDefault="003241A7" w:rsidP="008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общую характер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стику </w:t>
            </w:r>
            <w:proofErr w:type="spellStart"/>
            <w:r w:rsidR="008033BF" w:rsidRPr="008033BF">
              <w:rPr>
                <w:rFonts w:ascii="Times New Roman" w:hAnsi="Times New Roman"/>
                <w:sz w:val="20"/>
                <w:szCs w:val="20"/>
              </w:rPr>
              <w:t>ксенобиотиков</w:t>
            </w:r>
            <w:proofErr w:type="spellEnd"/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 и пути поступления их в сырье и продукты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пон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я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тие о химических и би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логических источниках загрязнения продуктов питания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общие принц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пы диагностики отравл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е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ния пищевыми проду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к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тами; понятие о </w:t>
            </w:r>
            <w:proofErr w:type="spellStart"/>
            <w:r w:rsidR="00A61D85" w:rsidRPr="008033BF">
              <w:rPr>
                <w:rFonts w:ascii="Times New Roman" w:hAnsi="Times New Roman"/>
                <w:sz w:val="20"/>
                <w:szCs w:val="20"/>
              </w:rPr>
              <w:t>токсик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инфекциях</w:t>
            </w:r>
            <w:proofErr w:type="spellEnd"/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 и мерах их профилак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тики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  <w:tr w:rsidR="003241A7" w:rsidRPr="00BE1CC0" w:rsidTr="0027477C">
        <w:trPr>
          <w:trHeight w:val="1184"/>
        </w:trPr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274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ИД-2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551" w:type="dxa"/>
          </w:tcPr>
          <w:p w:rsidR="003241A7" w:rsidRPr="00A61D85" w:rsidRDefault="003241A7" w:rsidP="006D56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обосновывать и реализовывать в профе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сиональной деятельности современные технологии с использованием приборно-инструментальной базы и использовать основные естественные, биологич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ские и профессиональные понятия, а также методы при решении общепрофе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сиональных задач</w:t>
            </w:r>
          </w:p>
        </w:tc>
        <w:tc>
          <w:tcPr>
            <w:tcW w:w="1276" w:type="dxa"/>
            <w:vAlign w:val="center"/>
          </w:tcPr>
          <w:p w:rsidR="003241A7" w:rsidRPr="008C7E6A" w:rsidRDefault="003241A7" w:rsidP="0027477C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sz w:val="20"/>
                <w:szCs w:val="20"/>
              </w:rPr>
              <w:t>У (ИД-2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8033BF" w:rsidRPr="008033BF" w:rsidRDefault="003241A7" w:rsidP="008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производить оценку безопасности пищевого сырья и пр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дуктов пита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3241A7" w:rsidRPr="008033BF" w:rsidRDefault="003241A7" w:rsidP="00A61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  <w:tr w:rsidR="003241A7" w:rsidRPr="00BE1CC0" w:rsidTr="0027477C"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274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ИД-3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551" w:type="dxa"/>
          </w:tcPr>
          <w:p w:rsidR="003241A7" w:rsidRPr="00A61D85" w:rsidRDefault="003241A7" w:rsidP="00A61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6D56F9" w:rsidRPr="006D56F9">
              <w:rPr>
                <w:rFonts w:ascii="Times New Roman" w:hAnsi="Times New Roman"/>
                <w:sz w:val="20"/>
                <w:szCs w:val="20"/>
              </w:rPr>
              <w:t>н</w:t>
            </w:r>
            <w:r w:rsidR="000A6E91" w:rsidRPr="000A6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навыками ре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а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лизации в профессионал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ь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ной деятельности совр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менные технологии с и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пользованием приборно-инструментальной базы и использовать основные естественные, биологич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ские и профессиональные понятия, а также методы при решении общепрофе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сиональных задач</w:t>
            </w:r>
          </w:p>
        </w:tc>
        <w:tc>
          <w:tcPr>
            <w:tcW w:w="1276" w:type="dxa"/>
            <w:vAlign w:val="center"/>
          </w:tcPr>
          <w:p w:rsidR="003241A7" w:rsidRPr="00A61D85" w:rsidRDefault="003241A7" w:rsidP="0027477C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В (ИД-3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  <w:r w:rsidRPr="00A61D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241A7" w:rsidRPr="008033BF" w:rsidRDefault="003241A7" w:rsidP="008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>Владеет:</w:t>
            </w:r>
            <w:r w:rsidR="008033BF" w:rsidRPr="008033BF">
              <w:t xml:space="preserve"> 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навыками раб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ты с нормативной док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у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ментацией, регламент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и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рующей содержание то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к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сичных соединений и микробиологических показателей безопасн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сти пищевого сырья и продуктов питания</w:t>
            </w: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</w:tbl>
    <w:p w:rsidR="005120BC" w:rsidRPr="00BE1CC0" w:rsidRDefault="005120B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BE1CC0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E04A8C" w:rsidRPr="008C7E6A" w:rsidRDefault="00F41F0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15"/>
        <w:gridCol w:w="5245"/>
        <w:gridCol w:w="1134"/>
        <w:gridCol w:w="1179"/>
      </w:tblGrid>
      <w:tr w:rsidR="008033BF" w:rsidRPr="00893520" w:rsidTr="005A7038">
        <w:trPr>
          <w:trHeight w:val="345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8033BF" w:rsidRPr="00893520" w:rsidTr="005A703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="005A7038" w:rsidRPr="00893520">
              <w:rPr>
                <w:rFonts w:ascii="Times New Roman" w:hAnsi="Times New Roman"/>
                <w:sz w:val="24"/>
                <w:szCs w:val="24"/>
              </w:rPr>
              <w:t>.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</w:tr>
      <w:tr w:rsidR="005A7038" w:rsidRPr="00893520" w:rsidTr="005A7038">
        <w:trPr>
          <w:trHeight w:val="561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3BF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Теоретические основы безопасности  продовол</w:t>
            </w: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ственного сырья и пищевых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534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регламентирование загрязнений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205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растительн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и животными продуктами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микрооргани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мами и их метаболитами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веществами, применяемыми в сельском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893520">
            <w:pPr>
              <w:suppressLineNumber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ксенобиотик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химического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полициклическими ароматическими углевод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родами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7038" w:rsidRPr="00893520" w:rsidTr="00893520">
        <w:trPr>
          <w:trHeight w:val="346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14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jc w:val="center"/>
        </w:trPr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8033BF" w:rsidRPr="008033BF" w:rsidRDefault="008033BF" w:rsidP="00803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3BF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jc w:val="center"/>
        <w:tblInd w:w="-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6520"/>
        <w:gridCol w:w="993"/>
        <w:gridCol w:w="1225"/>
      </w:tblGrid>
      <w:tr w:rsidR="008033BF" w:rsidRPr="00893520" w:rsidTr="005A363F">
        <w:trPr>
          <w:trHeight w:val="345"/>
          <w:jc w:val="center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5A363F" w:rsidRPr="00893520" w:rsidTr="005A363F">
        <w:trPr>
          <w:trHeight w:val="300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5A7038" w:rsidRPr="00893520" w:rsidTr="005A363F">
        <w:trPr>
          <w:trHeight w:val="561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3BF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Теоретические основы безопасности  продовольственного сырья и пищевых 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363F">
        <w:trPr>
          <w:trHeight w:val="53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регламентирование загрязнений пищевых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363F">
        <w:trPr>
          <w:trHeight w:val="15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1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растительными и живо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ными продуктами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1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микроорганизмами и их </w:t>
            </w:r>
            <w:r w:rsidRPr="00893520">
              <w:rPr>
                <w:rFonts w:ascii="Times New Roman" w:hAnsi="Times New Roman"/>
                <w:sz w:val="24"/>
                <w:szCs w:val="24"/>
              </w:rPr>
              <w:lastRenderedPageBreak/>
              <w:t>метаболитами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1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веществами, применяем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в сельском хозяйстве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363F">
        <w:trPr>
          <w:trHeight w:val="41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ксенобиотиками химич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ского происхождения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363F">
        <w:trPr>
          <w:trHeight w:val="25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2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ческими ароматическими углеводородами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363F">
        <w:trPr>
          <w:trHeight w:val="42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2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25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24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24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C66E94" w:rsidRDefault="00C66E94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033BF" w:rsidRPr="00893520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93520">
        <w:rPr>
          <w:rFonts w:ascii="Times New Roman" w:hAnsi="Times New Roman"/>
          <w:b/>
          <w:sz w:val="24"/>
          <w:szCs w:val="24"/>
        </w:rPr>
        <w:t>4.2. Содержание лекционных занятий</w:t>
      </w:r>
    </w:p>
    <w:p w:rsidR="008033BF" w:rsidRPr="00893520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1. Теоретические основы безопасности  продовольственного сырья и пищевых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3520">
        <w:rPr>
          <w:rFonts w:ascii="Times New Roman" w:hAnsi="Times New Roman"/>
          <w:color w:val="FF0000"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Понятие о безопасности пищевых продуктов. Продовольственная безопасность России. Нормативно-законодательная основа безопасности пищевых продуктов. Гигиен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>ческие аспекты безопасности пищевых продуктов</w:t>
      </w:r>
      <w:r w:rsidRPr="00893520">
        <w:rPr>
          <w:rFonts w:ascii="Times New Roman" w:hAnsi="Times New Roman"/>
          <w:color w:val="FF0000"/>
          <w:sz w:val="24"/>
          <w:szCs w:val="24"/>
        </w:rPr>
        <w:t>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2. Гигиеническое регламентирование загрязнений пищевых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Общие принципы гигиенического нормирования вредных веществ в пищевых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>дуктах. Методология риска опасностей загрязнения пищевых продуктов. Оценка качества пищевых продуктов. Понятие и виды экспертизы пищевых продуктов.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Тема 3. </w:t>
      </w:r>
      <w:proofErr w:type="spellStart"/>
      <w:r w:rsidRPr="00893520">
        <w:rPr>
          <w:rFonts w:ascii="Times New Roman" w:hAnsi="Times New Roman"/>
          <w:b/>
          <w:sz w:val="24"/>
          <w:szCs w:val="24"/>
        </w:rPr>
        <w:t>Антиалиментарные</w:t>
      </w:r>
      <w:proofErr w:type="spellEnd"/>
      <w:r w:rsidRPr="00893520">
        <w:rPr>
          <w:rFonts w:ascii="Times New Roman" w:hAnsi="Times New Roman"/>
          <w:b/>
          <w:sz w:val="24"/>
          <w:szCs w:val="24"/>
        </w:rPr>
        <w:t xml:space="preserve"> факторы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 xml:space="preserve">Антиферменты. Антивитамины. </w:t>
      </w:r>
      <w:proofErr w:type="spellStart"/>
      <w:r w:rsidRPr="00893520">
        <w:rPr>
          <w:rFonts w:ascii="Times New Roman" w:hAnsi="Times New Roman"/>
          <w:sz w:val="24"/>
          <w:szCs w:val="24"/>
        </w:rPr>
        <w:t>Деминерализующие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факторы.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4. Пищевые отравления ядовитыми растительными и животными продуктами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Пищевые отравления ядовитыми растительными продуктами. Пищевые отравления ядовитыми животными продуктами.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5. Загрязнение пищевых продуктов микроорганизмами и их метаболитами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 xml:space="preserve">Понятие пищевых инфекций и пищевых отравлений. Классификация пищевых отравлений. Характеристика пищевых инфекций и отравлений. Загрязнение пищевых продуктов </w:t>
      </w:r>
      <w:proofErr w:type="spellStart"/>
      <w:r w:rsidRPr="00893520">
        <w:rPr>
          <w:rFonts w:ascii="Times New Roman" w:hAnsi="Times New Roman"/>
          <w:sz w:val="24"/>
          <w:szCs w:val="24"/>
        </w:rPr>
        <w:t>микотоксинами</w:t>
      </w:r>
      <w:proofErr w:type="spellEnd"/>
      <w:r w:rsidRPr="00893520">
        <w:rPr>
          <w:rFonts w:ascii="Times New Roman" w:hAnsi="Times New Roman"/>
          <w:sz w:val="24"/>
          <w:szCs w:val="24"/>
        </w:rPr>
        <w:t>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6. Загрязнение пищевых продуктов веществами, применяемыми в сельском хозяйстве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Использование химических веществ в животноводстве. Загрязнение пищевых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 xml:space="preserve">дуктов антибактериальными веществами. Гормональные препараты, транквилизаторы. Использование химических веществ в растениеводстве. Загрязнение пищевых продуктов пестицидами. Регуляторы роста растений. Загрязнение пищевых продуктов нитратами, нитритами, </w:t>
      </w:r>
      <w:proofErr w:type="spellStart"/>
      <w:r w:rsidRPr="00893520">
        <w:rPr>
          <w:rFonts w:ascii="Times New Roman" w:hAnsi="Times New Roman"/>
          <w:sz w:val="24"/>
          <w:szCs w:val="24"/>
        </w:rPr>
        <w:t>нитрозоаминами</w:t>
      </w:r>
      <w:proofErr w:type="spellEnd"/>
      <w:r w:rsidRPr="00893520">
        <w:rPr>
          <w:rFonts w:ascii="Times New Roman" w:hAnsi="Times New Roman"/>
          <w:sz w:val="24"/>
          <w:szCs w:val="24"/>
        </w:rPr>
        <w:t>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7. Загрязнение пищевых продуктов ксенобиотиками химического происхожд</w:t>
      </w:r>
      <w:r w:rsidRPr="00893520">
        <w:rPr>
          <w:rFonts w:ascii="Times New Roman" w:hAnsi="Times New Roman"/>
          <w:b/>
          <w:sz w:val="24"/>
          <w:szCs w:val="24"/>
        </w:rPr>
        <w:t>е</w:t>
      </w:r>
      <w:r w:rsidRPr="00893520">
        <w:rPr>
          <w:rFonts w:ascii="Times New Roman" w:hAnsi="Times New Roman"/>
          <w:b/>
          <w:sz w:val="24"/>
          <w:szCs w:val="24"/>
        </w:rPr>
        <w:t>ния</w:t>
      </w:r>
    </w:p>
    <w:p w:rsidR="008033BF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i/>
          <w:color w:val="FF0000"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Загрязнение пищевых продуктов  токсичными элементами.  Способы переработки пищевого сырья с повышенным содержанием тяжёлых металлов. Токсико-гигиеническая характеристика химических элементов.  Профилактика загрязнений пищевых продуктов токсичными элементами</w:t>
      </w:r>
    </w:p>
    <w:p w:rsidR="00893520" w:rsidRPr="00893520" w:rsidRDefault="00893520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lastRenderedPageBreak/>
        <w:t>Тема 8. Безопасность пищевых добавок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color w:val="FF0000"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 xml:space="preserve">Понятие о пищевых добавках. Классификация пищевых добавок. Характеристика основных групп пищевых добавок. Гигиеническое регламентирование пищевых добавок и </w:t>
      </w:r>
      <w:proofErr w:type="gramStart"/>
      <w:r w:rsidRPr="008935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их применением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Тема 9. Загрязнение пищевых продуктов  </w:t>
      </w:r>
      <w:proofErr w:type="spellStart"/>
      <w:r w:rsidRPr="00893520">
        <w:rPr>
          <w:rFonts w:ascii="Times New Roman" w:hAnsi="Times New Roman"/>
          <w:b/>
          <w:sz w:val="24"/>
          <w:szCs w:val="24"/>
        </w:rPr>
        <w:t>диоксинами</w:t>
      </w:r>
      <w:proofErr w:type="spellEnd"/>
      <w:r w:rsidRPr="00893520">
        <w:rPr>
          <w:rFonts w:ascii="Times New Roman" w:hAnsi="Times New Roman"/>
          <w:b/>
          <w:sz w:val="24"/>
          <w:szCs w:val="24"/>
        </w:rPr>
        <w:t xml:space="preserve"> и полициклическими аром</w:t>
      </w:r>
      <w:r w:rsidRPr="00893520">
        <w:rPr>
          <w:rFonts w:ascii="Times New Roman" w:hAnsi="Times New Roman"/>
          <w:b/>
          <w:sz w:val="24"/>
          <w:szCs w:val="24"/>
        </w:rPr>
        <w:t>а</w:t>
      </w:r>
      <w:r w:rsidRPr="00893520">
        <w:rPr>
          <w:rFonts w:ascii="Times New Roman" w:hAnsi="Times New Roman"/>
          <w:b/>
          <w:sz w:val="24"/>
          <w:szCs w:val="24"/>
        </w:rPr>
        <w:t>тическими углеводородами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 xml:space="preserve">Токсико-гигиеническая характеристика </w:t>
      </w:r>
      <w:proofErr w:type="spellStart"/>
      <w:r w:rsidRPr="00893520">
        <w:rPr>
          <w:rFonts w:ascii="Times New Roman" w:hAnsi="Times New Roman"/>
          <w:sz w:val="24"/>
          <w:szCs w:val="24"/>
        </w:rPr>
        <w:t>диоксинов</w:t>
      </w:r>
      <w:proofErr w:type="spellEnd"/>
      <w:r w:rsidRPr="00893520">
        <w:rPr>
          <w:rFonts w:ascii="Times New Roman" w:hAnsi="Times New Roman"/>
          <w:sz w:val="24"/>
          <w:szCs w:val="24"/>
        </w:rPr>
        <w:t>. Токсико-гигиеническая хара</w:t>
      </w:r>
      <w:r w:rsidRPr="00893520">
        <w:rPr>
          <w:rFonts w:ascii="Times New Roman" w:hAnsi="Times New Roman"/>
          <w:sz w:val="24"/>
          <w:szCs w:val="24"/>
        </w:rPr>
        <w:t>к</w:t>
      </w:r>
      <w:r w:rsidRPr="00893520">
        <w:rPr>
          <w:rFonts w:ascii="Times New Roman" w:hAnsi="Times New Roman"/>
          <w:sz w:val="24"/>
          <w:szCs w:val="24"/>
        </w:rPr>
        <w:t>теристика полициклических ароматических углеводородов.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10. Радиоактивное загрязнение продовольственного сырья и пищевых проду</w:t>
      </w:r>
      <w:r w:rsidRPr="00893520">
        <w:rPr>
          <w:rFonts w:ascii="Times New Roman" w:hAnsi="Times New Roman"/>
          <w:b/>
          <w:sz w:val="24"/>
          <w:szCs w:val="24"/>
        </w:rPr>
        <w:t>к</w:t>
      </w:r>
      <w:r w:rsidRPr="00893520">
        <w:rPr>
          <w:rFonts w:ascii="Times New Roman" w:hAnsi="Times New Roman"/>
          <w:b/>
          <w:sz w:val="24"/>
          <w:szCs w:val="24"/>
        </w:rPr>
        <w:t>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Основные представления о радиоактивности и ионизирующих излучениях. Исто</w:t>
      </w:r>
      <w:r w:rsidRPr="00893520">
        <w:rPr>
          <w:rFonts w:ascii="Times New Roman" w:hAnsi="Times New Roman"/>
          <w:sz w:val="24"/>
          <w:szCs w:val="24"/>
        </w:rPr>
        <w:t>ч</w:t>
      </w:r>
      <w:r w:rsidRPr="00893520">
        <w:rPr>
          <w:rFonts w:ascii="Times New Roman" w:hAnsi="Times New Roman"/>
          <w:sz w:val="24"/>
          <w:szCs w:val="24"/>
        </w:rPr>
        <w:t>ники и пути поступления радионуклидов в организм. Виды загрязнений пищевых проду</w:t>
      </w:r>
      <w:r w:rsidRPr="00893520">
        <w:rPr>
          <w:rFonts w:ascii="Times New Roman" w:hAnsi="Times New Roman"/>
          <w:sz w:val="24"/>
          <w:szCs w:val="24"/>
        </w:rPr>
        <w:t>к</w:t>
      </w:r>
      <w:r w:rsidRPr="00893520">
        <w:rPr>
          <w:rFonts w:ascii="Times New Roman" w:hAnsi="Times New Roman"/>
          <w:sz w:val="24"/>
          <w:szCs w:val="24"/>
        </w:rPr>
        <w:t>тов радионуклидами. Биологическое действие ионизирующих излучений на человеческий организм. Методы снижения радионуклидов в пищевых продуктах.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Тема 11. Безопасность </w:t>
      </w:r>
      <w:proofErr w:type="spellStart"/>
      <w:r w:rsidRPr="00893520">
        <w:rPr>
          <w:rFonts w:ascii="Times New Roman" w:hAnsi="Times New Roman"/>
          <w:b/>
          <w:sz w:val="24"/>
          <w:szCs w:val="24"/>
        </w:rPr>
        <w:t>трансгенных</w:t>
      </w:r>
      <w:proofErr w:type="spellEnd"/>
      <w:r w:rsidRPr="00893520">
        <w:rPr>
          <w:rFonts w:ascii="Times New Roman" w:hAnsi="Times New Roman"/>
          <w:b/>
          <w:sz w:val="24"/>
          <w:szCs w:val="24"/>
        </w:rPr>
        <w:t xml:space="preserve"> продуктов питания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 xml:space="preserve">Понятие генетически модифицированных пищевых продуктов. Принципы создания </w:t>
      </w:r>
      <w:proofErr w:type="spellStart"/>
      <w:r w:rsidRPr="00893520">
        <w:rPr>
          <w:rFonts w:ascii="Times New Roman" w:hAnsi="Times New Roman"/>
          <w:sz w:val="24"/>
          <w:szCs w:val="24"/>
        </w:rPr>
        <w:t>трансгенных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организмов. Методы определения </w:t>
      </w:r>
      <w:proofErr w:type="spellStart"/>
      <w:r w:rsidRPr="00893520">
        <w:rPr>
          <w:rFonts w:ascii="Times New Roman" w:hAnsi="Times New Roman"/>
          <w:sz w:val="24"/>
          <w:szCs w:val="24"/>
        </w:rPr>
        <w:t>генномодифицированных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12. Безопасность упаковочных материалов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i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Упаковочные материалы, используемые в пищевой промышленности. Гигиенич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ская экспертиза материалов, контактирующих с пищевыми продуктами.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13. Фальсификация пищевых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i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Понятие фальсификации.  Способы фальсификации пищевых продуктов. Марк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>ровка пищевых продуктов.</w:t>
      </w:r>
    </w:p>
    <w:p w:rsidR="005A363F" w:rsidRPr="008033BF" w:rsidRDefault="005A363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363F" w:rsidRPr="005A363F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63F">
        <w:rPr>
          <w:rFonts w:ascii="Times New Roman" w:hAnsi="Times New Roman"/>
          <w:b/>
          <w:sz w:val="24"/>
          <w:szCs w:val="24"/>
        </w:rPr>
        <w:t>4.3. Практические занятия</w:t>
      </w:r>
    </w:p>
    <w:p w:rsidR="005A363F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5A363F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10"/>
        <w:gridCol w:w="4259"/>
        <w:gridCol w:w="992"/>
      </w:tblGrid>
      <w:tr w:rsidR="00C1510B" w:rsidRPr="00893520" w:rsidTr="00F338BB">
        <w:trPr>
          <w:cantSplit/>
          <w:trHeight w:val="811"/>
        </w:trPr>
        <w:tc>
          <w:tcPr>
            <w:tcW w:w="993" w:type="dxa"/>
            <w:vAlign w:val="center"/>
          </w:tcPr>
          <w:p w:rsidR="00C1510B" w:rsidRPr="00893520" w:rsidRDefault="00C1510B" w:rsidP="00DF14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Номер разд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ла, т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3510" w:type="dxa"/>
            <w:vAlign w:val="center"/>
          </w:tcPr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259" w:type="dxa"/>
            <w:vAlign w:val="center"/>
          </w:tcPr>
          <w:p w:rsidR="00C1510B" w:rsidRPr="00893520" w:rsidRDefault="00C1510B" w:rsidP="00F22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 практического зан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992" w:type="dxa"/>
            <w:vAlign w:val="center"/>
          </w:tcPr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матив вр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мени, час.</w:t>
            </w:r>
          </w:p>
        </w:tc>
      </w:tr>
      <w:tr w:rsidR="005A363F" w:rsidRPr="00893520" w:rsidTr="00893520">
        <w:trPr>
          <w:cantSplit/>
          <w:trHeight w:val="763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1</w:t>
            </w:r>
          </w:p>
        </w:tc>
        <w:tc>
          <w:tcPr>
            <w:tcW w:w="3510" w:type="dxa"/>
          </w:tcPr>
          <w:p w:rsidR="005A363F" w:rsidRPr="00893520" w:rsidRDefault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Теоретические основы бе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опасности 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Нормативно-законодательная основа безопасности пищевых продуктов (д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клад с презентацией)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489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2</w:t>
            </w:r>
          </w:p>
        </w:tc>
        <w:tc>
          <w:tcPr>
            <w:tcW w:w="3510" w:type="dxa"/>
          </w:tcPr>
          <w:p w:rsidR="005A363F" w:rsidRPr="00893520" w:rsidRDefault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вание загрязнений пищевых продуктов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Понятие и виды экспертизы пищевых продуктов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341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3</w:t>
            </w:r>
          </w:p>
        </w:tc>
        <w:tc>
          <w:tcPr>
            <w:tcW w:w="3510" w:type="dxa"/>
          </w:tcPr>
          <w:p w:rsidR="005A363F" w:rsidRPr="00893520" w:rsidRDefault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63F" w:rsidRPr="00893520" w:rsidTr="00F338BB">
        <w:trPr>
          <w:cantSplit/>
          <w:trHeight w:val="701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4</w:t>
            </w:r>
          </w:p>
        </w:tc>
        <w:tc>
          <w:tcPr>
            <w:tcW w:w="3510" w:type="dxa"/>
          </w:tcPr>
          <w:p w:rsidR="005A363F" w:rsidRPr="00893520" w:rsidRDefault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тительными и животными продуктами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712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5</w:t>
            </w:r>
          </w:p>
        </w:tc>
        <w:tc>
          <w:tcPr>
            <w:tcW w:w="3510" w:type="dxa"/>
          </w:tcPr>
          <w:p w:rsidR="005A363F" w:rsidRPr="00893520" w:rsidRDefault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4259" w:type="dxa"/>
          </w:tcPr>
          <w:p w:rsidR="005A363F" w:rsidRPr="00893520" w:rsidRDefault="005A363F">
            <w:pPr>
              <w:pStyle w:val="af2"/>
              <w:suppressLineNumbers/>
              <w:spacing w:line="21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котоксинами</w:t>
            </w:r>
            <w:proofErr w:type="spellEnd"/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426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6</w:t>
            </w:r>
          </w:p>
        </w:tc>
        <w:tc>
          <w:tcPr>
            <w:tcW w:w="3510" w:type="dxa"/>
          </w:tcPr>
          <w:p w:rsidR="005A363F" w:rsidRPr="00893520" w:rsidRDefault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веществами, применяем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в сельском хозяйстве</w:t>
            </w:r>
          </w:p>
        </w:tc>
        <w:tc>
          <w:tcPr>
            <w:tcW w:w="4259" w:type="dxa"/>
          </w:tcPr>
          <w:p w:rsidR="005A363F" w:rsidRPr="00893520" w:rsidRDefault="005A363F">
            <w:pPr>
              <w:pStyle w:val="af2"/>
              <w:suppressLineNumbers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Загрязнение пищевых продуктов п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стицидами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510B" w:rsidRPr="00893520" w:rsidTr="006336D3">
        <w:trPr>
          <w:cantSplit/>
          <w:trHeight w:val="201"/>
        </w:trPr>
        <w:tc>
          <w:tcPr>
            <w:tcW w:w="8762" w:type="dxa"/>
            <w:gridSpan w:val="3"/>
            <w:vAlign w:val="center"/>
          </w:tcPr>
          <w:p w:rsidR="00C1510B" w:rsidRPr="00893520" w:rsidRDefault="00C1510B" w:rsidP="00C151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№1</w:t>
            </w:r>
          </w:p>
        </w:tc>
        <w:tc>
          <w:tcPr>
            <w:tcW w:w="992" w:type="dxa"/>
            <w:vAlign w:val="center"/>
          </w:tcPr>
          <w:p w:rsidR="00C1510B" w:rsidRPr="00893520" w:rsidRDefault="00C1510B" w:rsidP="00C63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F338BB">
        <w:trPr>
          <w:cantSplit/>
          <w:trHeight w:val="523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lastRenderedPageBreak/>
              <w:t>7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ксенобиотиками химич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ского происхождения 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pacing w:val="-4"/>
                <w:sz w:val="24"/>
                <w:szCs w:val="24"/>
              </w:rPr>
              <w:t>Токсико-гигиеническая характеристика химических элементов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F338BB">
        <w:trPr>
          <w:cantSplit/>
          <w:trHeight w:val="394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8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8BB" w:rsidRPr="00893520" w:rsidTr="00F338BB">
        <w:trPr>
          <w:cantSplit/>
          <w:trHeight w:val="838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9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ческими ароматическими угл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водородами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полициклическими аром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тическими углеводородами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603"/>
        </w:trPr>
        <w:tc>
          <w:tcPr>
            <w:tcW w:w="993" w:type="dxa"/>
            <w:vMerge w:val="restart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10</w:t>
            </w:r>
          </w:p>
        </w:tc>
        <w:tc>
          <w:tcPr>
            <w:tcW w:w="3510" w:type="dxa"/>
            <w:vMerge w:val="restart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Биологическое действие ионизиру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ю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щих излучений на человеческий орг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низм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Методы снижения радионуклидов в пищевых продуктах.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475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11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 питания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F338BB">
        <w:trPr>
          <w:cantSplit/>
          <w:trHeight w:val="973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12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териалов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Упаковочные материалы, использу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мые в пищевой промышленности.  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гиеническая экспертиза материалов, контактирующих с пищевыми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523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13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8BB" w:rsidRPr="00893520" w:rsidTr="00F338BB">
        <w:trPr>
          <w:cantSplit/>
          <w:trHeight w:val="58"/>
        </w:trPr>
        <w:tc>
          <w:tcPr>
            <w:tcW w:w="993" w:type="dxa"/>
            <w:vAlign w:val="center"/>
          </w:tcPr>
          <w:p w:rsidR="00F338BB" w:rsidRPr="00893520" w:rsidRDefault="00F338BB" w:rsidP="00C6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10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F338BB" w:rsidRPr="00893520" w:rsidRDefault="00F338BB" w:rsidP="00E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992" w:type="dxa"/>
            <w:vAlign w:val="center"/>
          </w:tcPr>
          <w:p w:rsidR="00F338BB" w:rsidRPr="00893520" w:rsidRDefault="00F338BB" w:rsidP="00C6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5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338BB" w:rsidRPr="00893520" w:rsidTr="006336D3">
        <w:trPr>
          <w:cantSplit/>
        </w:trPr>
        <w:tc>
          <w:tcPr>
            <w:tcW w:w="8762" w:type="dxa"/>
            <w:gridSpan w:val="3"/>
            <w:vAlign w:val="center"/>
          </w:tcPr>
          <w:p w:rsidR="00F338BB" w:rsidRPr="00893520" w:rsidRDefault="00F338BB" w:rsidP="00C635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</w:tr>
    </w:tbl>
    <w:p w:rsidR="00F338BB" w:rsidRDefault="00F338B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8BB" w:rsidRDefault="00F338B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BB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10"/>
        <w:gridCol w:w="4259"/>
        <w:gridCol w:w="992"/>
      </w:tblGrid>
      <w:tr w:rsidR="00E41508" w:rsidRPr="00893520" w:rsidTr="00E41508">
        <w:trPr>
          <w:cantSplit/>
          <w:trHeight w:val="811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Номер разд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ла, т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3510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 практического зан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матив вр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мени, час.</w:t>
            </w:r>
          </w:p>
        </w:tc>
      </w:tr>
      <w:tr w:rsidR="00E41508" w:rsidRPr="00893520" w:rsidTr="00E41508">
        <w:trPr>
          <w:cantSplit/>
          <w:trHeight w:val="747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1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Теоретические основы бе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опасности 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Нормативно-законодательная основа безопасности пищевых продуктов (д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клад с презентацией)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461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2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вание загрязнений пищевых продуктов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Понятие и виды экспертизы пищевых продуктов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190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3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701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4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тительными и животными продуктами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712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5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4259" w:type="dxa"/>
          </w:tcPr>
          <w:p w:rsidR="00E41508" w:rsidRPr="00893520" w:rsidRDefault="00E41508" w:rsidP="00E41508">
            <w:pPr>
              <w:pStyle w:val="af2"/>
              <w:suppressLineNumbers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котоксинами</w:t>
            </w:r>
            <w:proofErr w:type="spellEnd"/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426"/>
        </w:trPr>
        <w:tc>
          <w:tcPr>
            <w:tcW w:w="993" w:type="dxa"/>
            <w:vMerge w:val="restart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6</w:t>
            </w:r>
          </w:p>
        </w:tc>
        <w:tc>
          <w:tcPr>
            <w:tcW w:w="3510" w:type="dxa"/>
            <w:vMerge w:val="restart"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веществами, применяем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в сельском хозяйстве</w:t>
            </w:r>
          </w:p>
        </w:tc>
        <w:tc>
          <w:tcPr>
            <w:tcW w:w="4259" w:type="dxa"/>
          </w:tcPr>
          <w:p w:rsidR="00E41508" w:rsidRPr="00893520" w:rsidRDefault="00E41508" w:rsidP="00E41508">
            <w:pPr>
              <w:pStyle w:val="af2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Загрязнение пищевых продуктов п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стицидами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08" w:rsidRPr="00893520" w:rsidTr="00E41508">
        <w:trPr>
          <w:cantSplit/>
          <w:trHeight w:val="426"/>
        </w:trPr>
        <w:tc>
          <w:tcPr>
            <w:tcW w:w="993" w:type="dxa"/>
            <w:vMerge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</w:p>
        </w:tc>
        <w:tc>
          <w:tcPr>
            <w:tcW w:w="3510" w:type="dxa"/>
            <w:vMerge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E41508" w:rsidRPr="00893520" w:rsidRDefault="00E41508" w:rsidP="00E41508">
            <w:pPr>
              <w:pStyle w:val="af2"/>
              <w:suppressLineNumbers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Загрязнение пищевых продуктов нитр</w:t>
            </w:r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тами, нитритами, </w:t>
            </w:r>
            <w:proofErr w:type="spellStart"/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нитрозоаминами</w:t>
            </w:r>
            <w:proofErr w:type="spellEnd"/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08" w:rsidRPr="00893520" w:rsidTr="00E41508">
        <w:trPr>
          <w:cantSplit/>
          <w:trHeight w:val="52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lastRenderedPageBreak/>
              <w:t>7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ксенобиотиками химич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ского происхождения 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pacing w:val="-4"/>
                <w:sz w:val="24"/>
                <w:szCs w:val="24"/>
              </w:rPr>
              <w:t>Токсико-гигиеническая характеристика химических элементов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508" w:rsidRPr="00893520" w:rsidTr="00893520">
        <w:trPr>
          <w:cantSplit/>
          <w:trHeight w:val="14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8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838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9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ческими ароматическими угл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водородами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полициклическими аром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тическими углеводородами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508" w:rsidRPr="00893520" w:rsidTr="00E41508">
        <w:trPr>
          <w:cantSplit/>
          <w:trHeight w:val="635"/>
        </w:trPr>
        <w:tc>
          <w:tcPr>
            <w:tcW w:w="993" w:type="dxa"/>
            <w:vMerge w:val="restart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10</w:t>
            </w:r>
          </w:p>
        </w:tc>
        <w:tc>
          <w:tcPr>
            <w:tcW w:w="3510" w:type="dxa"/>
            <w:vMerge w:val="restart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Биологическое действие ионизиру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ю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щих излучений на человеческий орг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низм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505"/>
        </w:trPr>
        <w:tc>
          <w:tcPr>
            <w:tcW w:w="993" w:type="dxa"/>
            <w:vMerge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Методы снижения радионуклидов в пищевых продуктах.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358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11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 питания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97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12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териалов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Упаковочные материалы, использу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мые в пищевой промышленности.  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гиеническая экспертиза материалов, контактирующих с пищевыми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27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13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</w:trPr>
        <w:tc>
          <w:tcPr>
            <w:tcW w:w="8762" w:type="dxa"/>
            <w:gridSpan w:val="3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B602F5" w:rsidRPr="00BE1CC0" w:rsidRDefault="00B602F5" w:rsidP="007905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E2A02" w:rsidRPr="00E41508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508">
        <w:rPr>
          <w:rFonts w:ascii="Times New Roman" w:hAnsi="Times New Roman"/>
          <w:b/>
          <w:sz w:val="24"/>
          <w:szCs w:val="24"/>
        </w:rPr>
        <w:t xml:space="preserve">5. МЕТОДИЧЕСКИЕ УКАЗАНИЯ </w:t>
      </w:r>
      <w:r w:rsidR="0018591D" w:rsidRPr="00E41508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6C3463" w:rsidRPr="00E41508">
        <w:rPr>
          <w:rFonts w:ascii="Times New Roman" w:hAnsi="Times New Roman"/>
          <w:b/>
          <w:sz w:val="24"/>
          <w:szCs w:val="24"/>
        </w:rPr>
        <w:t>ОБУЧАЮЩИ</w:t>
      </w:r>
      <w:r w:rsidR="0018591D" w:rsidRPr="00E41508">
        <w:rPr>
          <w:rFonts w:ascii="Times New Roman" w:hAnsi="Times New Roman"/>
          <w:b/>
          <w:sz w:val="24"/>
          <w:szCs w:val="24"/>
        </w:rPr>
        <w:t>Х</w:t>
      </w:r>
      <w:r w:rsidR="006C3463" w:rsidRPr="00E41508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396A14" w:rsidRPr="00E41508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508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FD53DB" w:rsidRPr="00E41508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</w:t>
      </w:r>
      <w:r w:rsidRPr="00E41508">
        <w:rPr>
          <w:rFonts w:ascii="Times New Roman" w:hAnsi="Times New Roman"/>
          <w:sz w:val="24"/>
          <w:szCs w:val="24"/>
        </w:rPr>
        <w:t>о</w:t>
      </w:r>
      <w:r w:rsidRPr="00E41508">
        <w:rPr>
          <w:rFonts w:ascii="Times New Roman" w:hAnsi="Times New Roman"/>
          <w:sz w:val="24"/>
          <w:szCs w:val="24"/>
        </w:rPr>
        <w:t>менты, на которых заостряет внимание преподаватель, в частности те, которые направл</w:t>
      </w:r>
      <w:r w:rsidRPr="00E41508">
        <w:rPr>
          <w:rFonts w:ascii="Times New Roman" w:hAnsi="Times New Roman"/>
          <w:sz w:val="24"/>
          <w:szCs w:val="24"/>
        </w:rPr>
        <w:t>е</w:t>
      </w:r>
      <w:r w:rsidRPr="00E41508">
        <w:rPr>
          <w:rFonts w:ascii="Times New Roman" w:hAnsi="Times New Roman"/>
          <w:sz w:val="24"/>
          <w:szCs w:val="24"/>
        </w:rPr>
        <w:t xml:space="preserve">ны на </w:t>
      </w:r>
      <w:r w:rsidR="00B602F5" w:rsidRPr="00E41508">
        <w:rPr>
          <w:rFonts w:ascii="Times New Roman" w:hAnsi="Times New Roman"/>
          <w:sz w:val="24"/>
          <w:szCs w:val="24"/>
        </w:rPr>
        <w:t>качественное выполнение практических заданий</w:t>
      </w:r>
      <w:r w:rsidRPr="00E41508">
        <w:rPr>
          <w:rFonts w:ascii="Times New Roman" w:hAnsi="Times New Roman"/>
          <w:sz w:val="24"/>
          <w:szCs w:val="24"/>
        </w:rPr>
        <w:t>.</w:t>
      </w:r>
    </w:p>
    <w:p w:rsidR="00B602F5" w:rsidRPr="00E41508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Препода</w:t>
      </w:r>
      <w:r w:rsidR="00DE5167" w:rsidRPr="00E41508">
        <w:rPr>
          <w:rFonts w:ascii="Times New Roman" w:hAnsi="Times New Roman"/>
          <w:sz w:val="24"/>
          <w:szCs w:val="24"/>
        </w:rPr>
        <w:t xml:space="preserve">вателем запланировано использование при чтении лекций технологии </w:t>
      </w:r>
      <w:r w:rsidR="00B602F5" w:rsidRPr="00E41508">
        <w:rPr>
          <w:rFonts w:ascii="Times New Roman" w:hAnsi="Times New Roman"/>
          <w:sz w:val="24"/>
          <w:szCs w:val="24"/>
        </w:rPr>
        <w:t>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DE5167" w:rsidRPr="00E41508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Залогом </w:t>
      </w:r>
      <w:r w:rsidR="00812F60" w:rsidRPr="00E41508">
        <w:rPr>
          <w:rFonts w:ascii="Times New Roman" w:hAnsi="Times New Roman"/>
          <w:sz w:val="24"/>
          <w:szCs w:val="24"/>
        </w:rPr>
        <w:t>успешной работы на практическом занятии</w:t>
      </w:r>
      <w:r w:rsidRPr="00E41508">
        <w:rPr>
          <w:rFonts w:ascii="Times New Roman" w:hAnsi="Times New Roman"/>
          <w:sz w:val="24"/>
          <w:szCs w:val="24"/>
        </w:rPr>
        <w:t xml:space="preserve"> является самостоятельная по</w:t>
      </w:r>
      <w:r w:rsidRPr="00E41508">
        <w:rPr>
          <w:rFonts w:ascii="Times New Roman" w:hAnsi="Times New Roman"/>
          <w:sz w:val="24"/>
          <w:szCs w:val="24"/>
        </w:rPr>
        <w:t>д</w:t>
      </w:r>
      <w:r w:rsidRPr="00E41508">
        <w:rPr>
          <w:rFonts w:ascii="Times New Roman" w:hAnsi="Times New Roman"/>
          <w:sz w:val="24"/>
          <w:szCs w:val="24"/>
        </w:rPr>
        <w:t>готовка к ним</w:t>
      </w:r>
      <w:r w:rsidR="0000666A" w:rsidRPr="00E41508">
        <w:rPr>
          <w:rFonts w:ascii="Times New Roman" w:hAnsi="Times New Roman"/>
          <w:sz w:val="24"/>
          <w:szCs w:val="24"/>
        </w:rPr>
        <w:t xml:space="preserve"> накануне</w:t>
      </w:r>
      <w:r w:rsidRPr="00E41508">
        <w:rPr>
          <w:rFonts w:ascii="Times New Roman" w:hAnsi="Times New Roman"/>
          <w:sz w:val="24"/>
          <w:szCs w:val="24"/>
        </w:rPr>
        <w:t xml:space="preserve"> путем повторения материалов лекций</w:t>
      </w:r>
      <w:r w:rsidR="0000666A" w:rsidRPr="00E41508">
        <w:rPr>
          <w:rFonts w:ascii="Times New Roman" w:hAnsi="Times New Roman"/>
          <w:sz w:val="24"/>
          <w:szCs w:val="24"/>
        </w:rPr>
        <w:t>.</w:t>
      </w:r>
      <w:r w:rsidRPr="00E41508">
        <w:rPr>
          <w:rFonts w:ascii="Times New Roman" w:hAnsi="Times New Roman"/>
          <w:sz w:val="24"/>
          <w:szCs w:val="24"/>
        </w:rPr>
        <w:t xml:space="preserve"> Рекомендуется подготовить вопросы по неясным моментам и обсудить их с преподавателем в начале </w:t>
      </w:r>
      <w:r w:rsidR="00812F60" w:rsidRPr="00E41508">
        <w:rPr>
          <w:rFonts w:ascii="Times New Roman" w:hAnsi="Times New Roman"/>
          <w:sz w:val="24"/>
          <w:szCs w:val="24"/>
        </w:rPr>
        <w:t>занятия</w:t>
      </w:r>
      <w:r w:rsidRPr="00E41508">
        <w:rPr>
          <w:rFonts w:ascii="Times New Roman" w:hAnsi="Times New Roman"/>
          <w:sz w:val="24"/>
          <w:szCs w:val="24"/>
        </w:rPr>
        <w:t>.</w:t>
      </w:r>
    </w:p>
    <w:p w:rsidR="00812F60" w:rsidRPr="00E41508" w:rsidRDefault="00812F6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Практические занятия будут проводиться с </w:t>
      </w:r>
      <w:r w:rsidR="0097473F" w:rsidRPr="00E41508">
        <w:rPr>
          <w:rFonts w:ascii="Times New Roman" w:hAnsi="Times New Roman"/>
          <w:sz w:val="24"/>
          <w:szCs w:val="24"/>
        </w:rPr>
        <w:t>применение</w:t>
      </w:r>
      <w:r w:rsidRPr="00E41508">
        <w:rPr>
          <w:rFonts w:ascii="Times New Roman" w:hAnsi="Times New Roman"/>
          <w:sz w:val="24"/>
          <w:szCs w:val="24"/>
        </w:rPr>
        <w:t>м</w:t>
      </w:r>
      <w:r w:rsidR="0097473F" w:rsidRPr="00E41508">
        <w:rPr>
          <w:rFonts w:ascii="Times New Roman" w:hAnsi="Times New Roman"/>
          <w:sz w:val="24"/>
          <w:szCs w:val="24"/>
        </w:rPr>
        <w:t xml:space="preserve"> технологий коллективн</w:t>
      </w:r>
      <w:r w:rsidR="0097473F" w:rsidRPr="00E41508">
        <w:rPr>
          <w:rFonts w:ascii="Times New Roman" w:hAnsi="Times New Roman"/>
          <w:sz w:val="24"/>
          <w:szCs w:val="24"/>
        </w:rPr>
        <w:t>о</w:t>
      </w:r>
      <w:r w:rsidR="0097473F" w:rsidRPr="00E41508">
        <w:rPr>
          <w:rFonts w:ascii="Times New Roman" w:hAnsi="Times New Roman"/>
          <w:sz w:val="24"/>
          <w:szCs w:val="24"/>
        </w:rPr>
        <w:t xml:space="preserve">го взаимодействия, разбора конкретных ситуаций. </w:t>
      </w:r>
      <w:r w:rsidR="00F6294D" w:rsidRPr="00E41508">
        <w:rPr>
          <w:rFonts w:ascii="Times New Roman" w:hAnsi="Times New Roman"/>
          <w:sz w:val="24"/>
          <w:szCs w:val="24"/>
        </w:rPr>
        <w:t>П</w:t>
      </w:r>
      <w:r w:rsidR="0097473F" w:rsidRPr="00E41508">
        <w:rPr>
          <w:rFonts w:ascii="Times New Roman" w:hAnsi="Times New Roman"/>
          <w:sz w:val="24"/>
          <w:szCs w:val="24"/>
        </w:rPr>
        <w:t>риветствуется обсуждение результ</w:t>
      </w:r>
      <w:r w:rsidR="0097473F" w:rsidRPr="00E41508">
        <w:rPr>
          <w:rFonts w:ascii="Times New Roman" w:hAnsi="Times New Roman"/>
          <w:sz w:val="24"/>
          <w:szCs w:val="24"/>
        </w:rPr>
        <w:t>а</w:t>
      </w:r>
      <w:r w:rsidR="0097473F" w:rsidRPr="00E41508">
        <w:rPr>
          <w:rFonts w:ascii="Times New Roman" w:hAnsi="Times New Roman"/>
          <w:sz w:val="24"/>
          <w:szCs w:val="24"/>
        </w:rPr>
        <w:t>тов выполнения</w:t>
      </w:r>
      <w:r w:rsidRPr="00E41508">
        <w:rPr>
          <w:rFonts w:ascii="Times New Roman" w:hAnsi="Times New Roman"/>
          <w:sz w:val="24"/>
          <w:szCs w:val="24"/>
        </w:rPr>
        <w:t xml:space="preserve"> заданий.</w:t>
      </w:r>
    </w:p>
    <w:p w:rsidR="0097473F" w:rsidRPr="00E41508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Для текущего контроля успеваемости </w:t>
      </w:r>
      <w:r w:rsidR="00FE222D" w:rsidRPr="00E41508">
        <w:rPr>
          <w:rFonts w:ascii="Times New Roman" w:hAnsi="Times New Roman"/>
          <w:sz w:val="24"/>
          <w:szCs w:val="24"/>
        </w:rPr>
        <w:t>по очной</w:t>
      </w:r>
      <w:r w:rsidR="00893A8A" w:rsidRPr="00E41508">
        <w:rPr>
          <w:rFonts w:ascii="Times New Roman" w:hAnsi="Times New Roman"/>
          <w:sz w:val="24"/>
          <w:szCs w:val="24"/>
        </w:rPr>
        <w:t xml:space="preserve"> </w:t>
      </w:r>
      <w:r w:rsidR="00FE222D" w:rsidRPr="00E41508">
        <w:rPr>
          <w:rFonts w:ascii="Times New Roman" w:hAnsi="Times New Roman"/>
          <w:sz w:val="24"/>
          <w:szCs w:val="24"/>
        </w:rPr>
        <w:t xml:space="preserve">форме обучения </w:t>
      </w:r>
      <w:r w:rsidRPr="00E41508">
        <w:rPr>
          <w:rFonts w:ascii="Times New Roman" w:hAnsi="Times New Roman"/>
          <w:sz w:val="24"/>
          <w:szCs w:val="24"/>
        </w:rPr>
        <w:t xml:space="preserve">преподавателем используется </w:t>
      </w:r>
      <w:proofErr w:type="spellStart"/>
      <w:r w:rsidRPr="00E41508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41508">
        <w:rPr>
          <w:rFonts w:ascii="Times New Roman" w:hAnsi="Times New Roman"/>
          <w:sz w:val="24"/>
          <w:szCs w:val="24"/>
        </w:rPr>
        <w:t>-рейтинговая система контроля и оценки академической активности.</w:t>
      </w:r>
      <w:r w:rsidR="00DE5BC3" w:rsidRPr="00E41508">
        <w:rPr>
          <w:rFonts w:ascii="Times New Roman" w:hAnsi="Times New Roman"/>
          <w:sz w:val="24"/>
          <w:szCs w:val="24"/>
        </w:rPr>
        <w:t xml:space="preserve">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 w:rsidR="00812F60" w:rsidRPr="00E41508">
        <w:rPr>
          <w:rFonts w:ascii="Times New Roman" w:hAnsi="Times New Roman"/>
          <w:sz w:val="24"/>
          <w:szCs w:val="24"/>
        </w:rPr>
        <w:t>практических</w:t>
      </w:r>
      <w:r w:rsidR="00DE5BC3" w:rsidRPr="00E41508">
        <w:rPr>
          <w:rFonts w:ascii="Times New Roman" w:hAnsi="Times New Roman"/>
          <w:sz w:val="24"/>
          <w:szCs w:val="24"/>
        </w:rPr>
        <w:t xml:space="preserve"> занятиях в целях лучшего освоения материала и п</w:t>
      </w:r>
      <w:r w:rsidR="00DE5BC3" w:rsidRPr="00E41508">
        <w:rPr>
          <w:rFonts w:ascii="Times New Roman" w:hAnsi="Times New Roman"/>
          <w:sz w:val="24"/>
          <w:szCs w:val="24"/>
        </w:rPr>
        <w:t>о</w:t>
      </w:r>
      <w:r w:rsidR="00DE5BC3" w:rsidRPr="00E41508">
        <w:rPr>
          <w:rFonts w:ascii="Times New Roman" w:hAnsi="Times New Roman"/>
          <w:sz w:val="24"/>
          <w:szCs w:val="24"/>
        </w:rPr>
        <w:t>лучения высокой оценки по результатам освоения дисциплины.</w:t>
      </w:r>
    </w:p>
    <w:p w:rsidR="00DE5BC3" w:rsidRPr="00E41508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1508">
        <w:rPr>
          <w:rFonts w:ascii="Times New Roman" w:hAnsi="Times New Roman"/>
          <w:sz w:val="24"/>
          <w:szCs w:val="24"/>
        </w:rPr>
        <w:t xml:space="preserve">Выполнение самостоятельной работы подразумевает самостоятельное изучение разделов дисциплины, подготовку к </w:t>
      </w:r>
      <w:r w:rsidR="00812F60" w:rsidRPr="00E41508">
        <w:rPr>
          <w:rFonts w:ascii="Times New Roman" w:hAnsi="Times New Roman"/>
          <w:sz w:val="24"/>
          <w:szCs w:val="24"/>
        </w:rPr>
        <w:t>практическим</w:t>
      </w:r>
      <w:r w:rsidRPr="00E41508">
        <w:rPr>
          <w:rFonts w:ascii="Times New Roman" w:hAnsi="Times New Roman"/>
          <w:sz w:val="24"/>
          <w:szCs w:val="24"/>
        </w:rPr>
        <w:t xml:space="preserve"> занятиям, </w:t>
      </w:r>
      <w:r w:rsidR="004D56B7" w:rsidRPr="00E41508">
        <w:rPr>
          <w:rFonts w:ascii="Times New Roman" w:hAnsi="Times New Roman"/>
          <w:sz w:val="24"/>
          <w:szCs w:val="24"/>
        </w:rPr>
        <w:t xml:space="preserve">к рубежным контролям (для </w:t>
      </w:r>
      <w:r w:rsidR="006C3463" w:rsidRPr="00E41508">
        <w:rPr>
          <w:rFonts w:ascii="Times New Roman" w:hAnsi="Times New Roman"/>
          <w:sz w:val="24"/>
          <w:szCs w:val="24"/>
        </w:rPr>
        <w:t>обучающихся</w:t>
      </w:r>
      <w:r w:rsidR="004D56B7" w:rsidRPr="00E41508">
        <w:rPr>
          <w:rFonts w:ascii="Times New Roman" w:hAnsi="Times New Roman"/>
          <w:sz w:val="24"/>
          <w:szCs w:val="24"/>
        </w:rPr>
        <w:t xml:space="preserve"> очной</w:t>
      </w:r>
      <w:r w:rsidR="00C268FA" w:rsidRPr="00E41508">
        <w:rPr>
          <w:rFonts w:ascii="Times New Roman" w:hAnsi="Times New Roman"/>
          <w:sz w:val="24"/>
          <w:szCs w:val="24"/>
        </w:rPr>
        <w:t xml:space="preserve"> </w:t>
      </w:r>
      <w:r w:rsidR="004D56B7" w:rsidRPr="00E41508">
        <w:rPr>
          <w:rFonts w:ascii="Times New Roman" w:hAnsi="Times New Roman"/>
          <w:sz w:val="24"/>
          <w:szCs w:val="24"/>
        </w:rPr>
        <w:t xml:space="preserve">формы обучения), </w:t>
      </w:r>
      <w:r w:rsidR="00730738" w:rsidRPr="00E41508">
        <w:rPr>
          <w:rFonts w:ascii="Times New Roman" w:hAnsi="Times New Roman"/>
          <w:sz w:val="24"/>
          <w:szCs w:val="24"/>
        </w:rPr>
        <w:t xml:space="preserve">подготовку к </w:t>
      </w:r>
      <w:r w:rsidR="00A4132A">
        <w:rPr>
          <w:rFonts w:ascii="Times New Roman" w:hAnsi="Times New Roman"/>
          <w:sz w:val="24"/>
          <w:szCs w:val="24"/>
        </w:rPr>
        <w:t>экзамену</w:t>
      </w:r>
      <w:r w:rsidRPr="00E41508">
        <w:rPr>
          <w:rFonts w:ascii="Times New Roman" w:hAnsi="Times New Roman"/>
          <w:sz w:val="24"/>
          <w:szCs w:val="24"/>
        </w:rPr>
        <w:t>.</w:t>
      </w:r>
      <w:proofErr w:type="gramEnd"/>
    </w:p>
    <w:p w:rsidR="00DE5BC3" w:rsidRPr="00E41508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893520" w:rsidRDefault="00893520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B0F" w:rsidRP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Рекомендуемый режим самостоятельной работы</w:t>
      </w:r>
    </w:p>
    <w:p w:rsidR="006336D3" w:rsidRPr="00E41508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9"/>
        <w:gridCol w:w="1279"/>
        <w:gridCol w:w="1382"/>
      </w:tblGrid>
      <w:tr w:rsidR="00872B0F" w:rsidRPr="00893520" w:rsidTr="00872B0F">
        <w:trPr>
          <w:trHeight w:val="438"/>
          <w:tblHeader/>
        </w:trPr>
        <w:tc>
          <w:tcPr>
            <w:tcW w:w="6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872B0F" w:rsidRPr="00893520" w:rsidTr="00893520">
        <w:trPr>
          <w:trHeight w:val="530"/>
          <w:tblHeader/>
        </w:trPr>
        <w:tc>
          <w:tcPr>
            <w:tcW w:w="6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Очная форма обуч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1. Теоретические основы безопасности  продовольственного сырья и пищевых продуктов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2. Гигиеническое регламентирование загрязнений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rPr>
          <w:trHeight w:val="59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4. Пищевые отравления ядовитыми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5. Загрязнение пищевых продуктов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6. Загрязнение пищевых продуктов веществами, применяемыми в сельском хозяйстве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7. Загрязнение пищевых продуктов ксенобиотиками химическ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го происхождения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8. Безопасность пищевых добавок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9. 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скими ароматическими углеводородами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10. Радиоактивное загрязнение продовольственного сырья и пищевых продуктов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11. 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72B0F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 Безопасность упаковочных материалов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13. Фальсификация пищевых продуктов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</w:tbl>
    <w:p w:rsid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72B0F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9"/>
        <w:gridCol w:w="2661"/>
      </w:tblGrid>
      <w:tr w:rsidR="00872B0F" w:rsidRPr="00893520" w:rsidTr="00872B0F">
        <w:trPr>
          <w:trHeight w:val="438"/>
          <w:tblHeader/>
        </w:trPr>
        <w:tc>
          <w:tcPr>
            <w:tcW w:w="6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872B0F" w:rsidRPr="00893520" w:rsidTr="00893520">
        <w:trPr>
          <w:trHeight w:val="530"/>
          <w:tblHeader/>
        </w:trPr>
        <w:tc>
          <w:tcPr>
            <w:tcW w:w="6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Заочная форма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1. Теоретические основы безопасности  продовольственного сырья и пищевых продуктов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2. Гигиеническое регламентирование загрязнений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2B0F" w:rsidRPr="00893520" w:rsidTr="00893520">
        <w:trPr>
          <w:trHeight w:val="59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lastRenderedPageBreak/>
              <w:t>4. Пищевые отравления ядовитыми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5. Загрязнение пищевых продуктов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6. Загрязнение пищевых продуктов веществами, применяемыми в сельском хозяйстве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7. Загрязнение пищевых продуктов ксенобиотиками химическ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го происхождения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8. Безопасность пищевых добавок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9. 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скими ароматическими углеводородами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10. Радиоактивное загрязнение продовольственного сырья и пищевых продуктов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11. 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 Безопасность упаковочных материалов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13. Фальсификация пищевых продуктов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6336D3" w:rsidRPr="00BE1CC0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55A72" w:rsidRPr="00872B0F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</w:t>
      </w:r>
      <w:r w:rsidR="004E0D70" w:rsidRPr="00872B0F">
        <w:rPr>
          <w:rFonts w:ascii="Times New Roman" w:hAnsi="Times New Roman"/>
          <w:b/>
          <w:sz w:val="24"/>
          <w:szCs w:val="24"/>
        </w:rPr>
        <w:t xml:space="preserve">. </w:t>
      </w:r>
      <w:r w:rsidRPr="00872B0F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</w:p>
    <w:p w:rsidR="004E0D70" w:rsidRPr="00872B0F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ДЛЯ</w:t>
      </w:r>
      <w:r w:rsidR="00355A72" w:rsidRPr="00872B0F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</w:p>
    <w:p w:rsidR="00564BE5" w:rsidRPr="00872B0F" w:rsidRDefault="00564BE5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CA2" w:rsidRPr="00872B0F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1</w:t>
      </w:r>
      <w:r w:rsidRPr="00872B0F">
        <w:rPr>
          <w:rFonts w:ascii="Times New Roman" w:hAnsi="Times New Roman"/>
          <w:b/>
          <w:sz w:val="24"/>
          <w:szCs w:val="24"/>
        </w:rPr>
        <w:t>. Перечень оценочных средств</w:t>
      </w:r>
    </w:p>
    <w:p w:rsidR="00E80CA2" w:rsidRPr="00872B0F" w:rsidRDefault="00E80CA2" w:rsidP="00E80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22D" w:rsidRPr="00872B0F" w:rsidRDefault="00FE222D" w:rsidP="006336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72B0F">
        <w:rPr>
          <w:rFonts w:ascii="Times New Roman" w:hAnsi="Times New Roman"/>
          <w:sz w:val="24"/>
          <w:szCs w:val="24"/>
        </w:rPr>
        <w:t>Балльно</w:t>
      </w:r>
      <w:proofErr w:type="spellEnd"/>
      <w:r w:rsidRPr="00872B0F">
        <w:rPr>
          <w:rFonts w:ascii="Times New Roman" w:hAnsi="Times New Roman"/>
          <w:sz w:val="24"/>
          <w:szCs w:val="24"/>
        </w:rPr>
        <w:t xml:space="preserve">-рейтинговая система контроля и оценки академической активности </w:t>
      </w:r>
      <w:proofErr w:type="gramStart"/>
      <w:r w:rsidR="00564BE5" w:rsidRPr="00872B0F">
        <w:rPr>
          <w:rFonts w:ascii="Times New Roman" w:hAnsi="Times New Roman"/>
          <w:sz w:val="24"/>
          <w:szCs w:val="24"/>
        </w:rPr>
        <w:t>об</w:t>
      </w:r>
      <w:r w:rsidR="00564BE5" w:rsidRPr="00872B0F">
        <w:rPr>
          <w:rFonts w:ascii="Times New Roman" w:hAnsi="Times New Roman"/>
          <w:sz w:val="24"/>
          <w:szCs w:val="24"/>
        </w:rPr>
        <w:t>у</w:t>
      </w:r>
      <w:r w:rsidR="00564BE5" w:rsidRPr="00872B0F">
        <w:rPr>
          <w:rFonts w:ascii="Times New Roman" w:hAnsi="Times New Roman"/>
          <w:sz w:val="24"/>
          <w:szCs w:val="24"/>
        </w:rPr>
        <w:t>чающихся</w:t>
      </w:r>
      <w:proofErr w:type="gramEnd"/>
      <w:r w:rsidR="006336D3" w:rsidRPr="00872B0F">
        <w:rPr>
          <w:rFonts w:ascii="Times New Roman" w:hAnsi="Times New Roman"/>
          <w:sz w:val="24"/>
          <w:szCs w:val="24"/>
        </w:rPr>
        <w:t xml:space="preserve"> </w:t>
      </w:r>
      <w:r w:rsidR="00272EE3" w:rsidRPr="00872B0F">
        <w:rPr>
          <w:rFonts w:ascii="Times New Roman" w:hAnsi="Times New Roman"/>
          <w:sz w:val="24"/>
          <w:szCs w:val="24"/>
        </w:rPr>
        <w:t xml:space="preserve">КГУ </w:t>
      </w:r>
      <w:r w:rsidRPr="00872B0F">
        <w:rPr>
          <w:rFonts w:ascii="Times New Roman" w:hAnsi="Times New Roman"/>
          <w:sz w:val="24"/>
          <w:szCs w:val="24"/>
        </w:rPr>
        <w:t>(для очной</w:t>
      </w:r>
      <w:r w:rsidR="00564BE5" w:rsidRPr="00872B0F">
        <w:rPr>
          <w:rFonts w:ascii="Times New Roman" w:hAnsi="Times New Roman"/>
          <w:sz w:val="24"/>
          <w:szCs w:val="24"/>
        </w:rPr>
        <w:t xml:space="preserve"> и очно-заочной</w:t>
      </w:r>
      <w:r w:rsidRPr="00872B0F">
        <w:rPr>
          <w:rFonts w:ascii="Times New Roman" w:hAnsi="Times New Roman"/>
          <w:sz w:val="24"/>
          <w:szCs w:val="24"/>
        </w:rPr>
        <w:t xml:space="preserve"> формы обучения)</w:t>
      </w:r>
      <w:r w:rsidR="001804B9" w:rsidRPr="00872B0F">
        <w:rPr>
          <w:rFonts w:ascii="Times New Roman" w:hAnsi="Times New Roman"/>
          <w:sz w:val="24"/>
          <w:szCs w:val="24"/>
        </w:rPr>
        <w:t>.</w:t>
      </w:r>
    </w:p>
    <w:p w:rsidR="00272EE3" w:rsidRPr="00872B0F" w:rsidRDefault="00272EE3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>2.</w:t>
      </w:r>
      <w:r w:rsidR="001804B9" w:rsidRPr="00872B0F">
        <w:rPr>
          <w:rFonts w:ascii="Times New Roman" w:hAnsi="Times New Roman"/>
          <w:sz w:val="24"/>
          <w:szCs w:val="24"/>
        </w:rPr>
        <w:t>Зад</w:t>
      </w:r>
      <w:r w:rsidR="00F57253" w:rsidRPr="00872B0F">
        <w:rPr>
          <w:rFonts w:ascii="Times New Roman" w:hAnsi="Times New Roman"/>
          <w:sz w:val="24"/>
          <w:szCs w:val="24"/>
        </w:rPr>
        <w:t>ания для рубежных контролей №1-</w:t>
      </w:r>
      <w:r w:rsidRPr="00872B0F">
        <w:rPr>
          <w:rFonts w:ascii="Times New Roman" w:hAnsi="Times New Roman"/>
          <w:sz w:val="24"/>
          <w:szCs w:val="24"/>
        </w:rPr>
        <w:t>2</w:t>
      </w:r>
    </w:p>
    <w:p w:rsidR="00272EE3" w:rsidRPr="00872B0F" w:rsidRDefault="00872B0F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="00272EE3" w:rsidRPr="00872B0F">
        <w:rPr>
          <w:rFonts w:ascii="Times New Roman" w:hAnsi="Times New Roman"/>
          <w:sz w:val="24"/>
          <w:szCs w:val="24"/>
        </w:rPr>
        <w:t xml:space="preserve">еречень вопросов к </w:t>
      </w:r>
      <w:r>
        <w:rPr>
          <w:rFonts w:ascii="Times New Roman" w:hAnsi="Times New Roman"/>
          <w:sz w:val="24"/>
          <w:szCs w:val="24"/>
        </w:rPr>
        <w:t>экзамену</w:t>
      </w:r>
      <w:r w:rsidR="00272EE3" w:rsidRPr="00872B0F">
        <w:rPr>
          <w:rFonts w:ascii="Times New Roman" w:hAnsi="Times New Roman"/>
          <w:sz w:val="24"/>
          <w:szCs w:val="24"/>
        </w:rPr>
        <w:t>.</w:t>
      </w:r>
    </w:p>
    <w:p w:rsidR="00272EE3" w:rsidRPr="00BE1CC0" w:rsidRDefault="00272EE3" w:rsidP="00272EE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7DA" w:rsidRPr="00872B0F" w:rsidRDefault="004507DA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2</w:t>
      </w:r>
      <w:r w:rsidRPr="00872B0F">
        <w:rPr>
          <w:rFonts w:ascii="Times New Roman" w:hAnsi="Times New Roman"/>
          <w:b/>
          <w:sz w:val="24"/>
          <w:szCs w:val="24"/>
        </w:rPr>
        <w:t xml:space="preserve">. Система </w:t>
      </w:r>
      <w:proofErr w:type="spellStart"/>
      <w:r w:rsidRPr="00872B0F">
        <w:rPr>
          <w:rFonts w:ascii="Times New Roman" w:hAnsi="Times New Roman"/>
          <w:b/>
          <w:sz w:val="24"/>
          <w:szCs w:val="24"/>
        </w:rPr>
        <w:t>балльно</w:t>
      </w:r>
      <w:proofErr w:type="spellEnd"/>
      <w:r w:rsidRPr="00872B0F">
        <w:rPr>
          <w:rFonts w:ascii="Times New Roman" w:hAnsi="Times New Roman"/>
          <w:b/>
          <w:sz w:val="24"/>
          <w:szCs w:val="24"/>
        </w:rPr>
        <w:t>-рейтинговой оценки</w:t>
      </w: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 xml:space="preserve">Работы </w:t>
      </w:r>
      <w:proofErr w:type="gramStart"/>
      <w:r w:rsidRPr="00872B0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72B0F"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:rsidR="00CA531F" w:rsidRPr="00872B0F" w:rsidRDefault="00CA531F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026"/>
        <w:gridCol w:w="1276"/>
        <w:gridCol w:w="1417"/>
        <w:gridCol w:w="1276"/>
        <w:gridCol w:w="1134"/>
        <w:gridCol w:w="992"/>
        <w:gridCol w:w="851"/>
      </w:tblGrid>
      <w:tr w:rsidR="00F20E4C" w:rsidRPr="00F20E4C" w:rsidTr="00F20E4C">
        <w:trPr>
          <w:cantSplit/>
          <w:trHeight w:val="70"/>
        </w:trPr>
        <w:tc>
          <w:tcPr>
            <w:tcW w:w="446" w:type="dxa"/>
            <w:vMerge w:val="restart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Merge w:val="restart"/>
          </w:tcPr>
          <w:p w:rsidR="00F20E4C" w:rsidRPr="00F20E4C" w:rsidRDefault="00F20E4C" w:rsidP="00564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баллов за семестры по видам учебной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боты, сроки сдачи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ной работы 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обуча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щихся на первом учебном занятии)</w:t>
            </w:r>
          </w:p>
        </w:tc>
        <w:tc>
          <w:tcPr>
            <w:tcW w:w="7972" w:type="dxa"/>
            <w:gridSpan w:val="7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Распределение баллов за 5 семестр</w:t>
            </w:r>
          </w:p>
        </w:tc>
      </w:tr>
      <w:tr w:rsidR="00F20E4C" w:rsidRPr="00F20E4C" w:rsidTr="00F20E4C">
        <w:trPr>
          <w:cantSplit/>
          <w:trHeight w:val="878"/>
        </w:trPr>
        <w:tc>
          <w:tcPr>
            <w:tcW w:w="446" w:type="dxa"/>
            <w:vMerge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Вид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боты:</w:t>
            </w:r>
          </w:p>
        </w:tc>
        <w:tc>
          <w:tcPr>
            <w:tcW w:w="1276" w:type="dxa"/>
            <w:vAlign w:val="center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Посещ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ле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417" w:type="dxa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ские зан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я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тия (пос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щение и работа)</w:t>
            </w:r>
          </w:p>
        </w:tc>
        <w:tc>
          <w:tcPr>
            <w:tcW w:w="1276" w:type="dxa"/>
          </w:tcPr>
          <w:p w:rsidR="00F20E4C" w:rsidRPr="00F20E4C" w:rsidRDefault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E4C" w:rsidRPr="00F20E4C" w:rsidRDefault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</w:rPr>
              <w:t>Выполн</w:t>
            </w:r>
            <w:r w:rsidRPr="00F20E4C">
              <w:rPr>
                <w:rFonts w:ascii="Times New Roman" w:hAnsi="Times New Roman"/>
              </w:rPr>
              <w:t>е</w:t>
            </w:r>
            <w:r w:rsidRPr="00F20E4C">
              <w:rPr>
                <w:rFonts w:ascii="Times New Roman" w:hAnsi="Times New Roman"/>
              </w:rPr>
              <w:t>ние и з</w:t>
            </w:r>
            <w:r w:rsidRPr="00F20E4C">
              <w:rPr>
                <w:rFonts w:ascii="Times New Roman" w:hAnsi="Times New Roman"/>
              </w:rPr>
              <w:t>а</w:t>
            </w:r>
            <w:r w:rsidRPr="00F20E4C">
              <w:rPr>
                <w:rFonts w:ascii="Times New Roman" w:hAnsi="Times New Roman"/>
              </w:rPr>
              <w:t>щита д</w:t>
            </w:r>
            <w:r w:rsidRPr="00F20E4C">
              <w:rPr>
                <w:rFonts w:ascii="Times New Roman" w:hAnsi="Times New Roman"/>
              </w:rPr>
              <w:t>о</w:t>
            </w:r>
            <w:r w:rsidRPr="00F20E4C">
              <w:rPr>
                <w:rFonts w:ascii="Times New Roman" w:hAnsi="Times New Roman"/>
              </w:rPr>
              <w:t>кладов</w:t>
            </w:r>
          </w:p>
          <w:p w:rsidR="00F20E4C" w:rsidRPr="00F20E4C" w:rsidRDefault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Рубе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троль №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троль № 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Экз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мен</w:t>
            </w:r>
          </w:p>
        </w:tc>
      </w:tr>
      <w:tr w:rsidR="00F20E4C" w:rsidRPr="00F20E4C" w:rsidTr="00F20E4C">
        <w:trPr>
          <w:cantSplit/>
          <w:trHeight w:val="217"/>
        </w:trPr>
        <w:tc>
          <w:tcPr>
            <w:tcW w:w="446" w:type="dxa"/>
            <w:vMerge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ная оценка:</w:t>
            </w:r>
          </w:p>
        </w:tc>
        <w:tc>
          <w:tcPr>
            <w:tcW w:w="1276" w:type="dxa"/>
            <w:vAlign w:val="center"/>
          </w:tcPr>
          <w:p w:rsidR="00F20E4C" w:rsidRPr="00F20E4C" w:rsidRDefault="00F20E4C" w:rsidP="0087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10</w:t>
            </w:r>
          </w:p>
        </w:tc>
        <w:tc>
          <w:tcPr>
            <w:tcW w:w="1417" w:type="dxa"/>
            <w:vAlign w:val="center"/>
          </w:tcPr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36</w:t>
            </w:r>
          </w:p>
        </w:tc>
        <w:tc>
          <w:tcPr>
            <w:tcW w:w="1276" w:type="dxa"/>
            <w:vAlign w:val="center"/>
          </w:tcPr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</w:rPr>
              <w:t>До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E4C" w:rsidRPr="00F20E4C" w:rsidRDefault="00F20E4C" w:rsidP="0087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30</w:t>
            </w:r>
          </w:p>
        </w:tc>
      </w:tr>
      <w:tr w:rsidR="00F20E4C" w:rsidRPr="00BE1CC0" w:rsidTr="00F20E4C">
        <w:trPr>
          <w:cantSplit/>
          <w:trHeight w:val="1621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чания: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10 лекций по 1 ба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ла за одно занятие</w:t>
            </w:r>
          </w:p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(1 * 10 = 10)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12 практ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ческих з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нятий</w:t>
            </w:r>
            <w:proofErr w:type="gramStart"/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1 балл за п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сещение, до 2 баллов за акти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ную работу</w:t>
            </w:r>
          </w:p>
          <w:p w:rsidR="00F20E4C" w:rsidRPr="00F20E4C" w:rsidRDefault="00893520" w:rsidP="00F2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(12*1+12*</w:t>
            </w:r>
            <w:r w:rsidR="00F20E4C" w:rsidRPr="00F20E4C">
              <w:rPr>
                <w:rFonts w:ascii="Times New Roman" w:hAnsi="Times New Roman"/>
                <w:color w:val="000000"/>
                <w:sz w:val="24"/>
              </w:rPr>
              <w:t>2 = 36)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</w:rPr>
              <w:t>1 доклад по 4 балла (2 балла за презент</w:t>
            </w:r>
            <w:r w:rsidRPr="00F20E4C">
              <w:rPr>
                <w:rFonts w:ascii="Times New Roman" w:hAnsi="Times New Roman"/>
              </w:rPr>
              <w:t>а</w:t>
            </w:r>
            <w:r w:rsidRPr="00F20E4C">
              <w:rPr>
                <w:rFonts w:ascii="Times New Roman" w:hAnsi="Times New Roman"/>
              </w:rPr>
              <w:t>цию и 2 балла за доклад)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E4C" w:rsidRPr="00F20E4C" w:rsidTr="00F20E4C">
        <w:trPr>
          <w:cantSplit/>
          <w:trHeight w:val="415"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gridSpan w:val="2"/>
          </w:tcPr>
          <w:p w:rsidR="00F20E4C" w:rsidRPr="00F20E4C" w:rsidRDefault="00F20E4C" w:rsidP="00F20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ную оценку по итогам работы в семестре и экзамена</w:t>
            </w:r>
          </w:p>
        </w:tc>
        <w:tc>
          <w:tcPr>
            <w:tcW w:w="6946" w:type="dxa"/>
            <w:gridSpan w:val="6"/>
          </w:tcPr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60 и менее баллов – неудовлетворительно</w:t>
            </w:r>
          </w:p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61 – 73 балла – оценка 3 (удовлетворительно)</w:t>
            </w:r>
          </w:p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74 – 90 баллов – оценка 4 (хорошо)</w:t>
            </w:r>
          </w:p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91 – 100 баллов – оценка 5(отлично)</w:t>
            </w:r>
          </w:p>
        </w:tc>
      </w:tr>
      <w:tr w:rsidR="00F20E4C" w:rsidRPr="00BE1CC0" w:rsidTr="00893520">
        <w:trPr>
          <w:cantSplit/>
          <w:trHeight w:val="415"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:rsidR="00F20E4C" w:rsidRPr="00F20E4C" w:rsidRDefault="00F20E4C" w:rsidP="00F20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стации, возможности получения автомат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ческого экзамена (э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заменационной оце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ки) по дисциплине, возможность получ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ния бонусных баллов</w:t>
            </w:r>
          </w:p>
        </w:tc>
        <w:tc>
          <w:tcPr>
            <w:tcW w:w="6946" w:type="dxa"/>
            <w:gridSpan w:val="6"/>
          </w:tcPr>
          <w:p w:rsidR="00F20E4C" w:rsidRPr="00F20E4C" w:rsidRDefault="00F20E4C" w:rsidP="006336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дисциплине за семестр, обучающийся должен набрать по итогам текущего и рубежного контролей не менее 51 балла. В случае если обуча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щийся набрал менее 51 балла, то к аттестационным испытаниям он не допускается. </w:t>
            </w:r>
          </w:p>
          <w:p w:rsidR="00F20E4C" w:rsidRPr="00F20E4C" w:rsidRDefault="00F20E4C" w:rsidP="00893520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Style w:val="ac"/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получения </w:t>
            </w:r>
            <w:r w:rsidR="008935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экзамена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без проведения процедуры пром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жуточной аттестации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необходимо набрать в ходе текущего и рубежных контролей не менее 61 балла. В этом сл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чае итог балльной оценки, получаемой обучающимся, определ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ется по количеству баллов, набранных им в ходе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текущего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бежных контролей.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ность.</w:t>
            </w:r>
            <w:proofErr w:type="gramEnd"/>
          </w:p>
        </w:tc>
      </w:tr>
      <w:tr w:rsidR="00F20E4C" w:rsidRPr="00BE1CC0" w:rsidTr="00893520">
        <w:trPr>
          <w:cantSplit/>
          <w:trHeight w:val="1420"/>
        </w:trPr>
        <w:tc>
          <w:tcPr>
            <w:tcW w:w="446" w:type="dxa"/>
            <w:vMerge w:val="restart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gridSpan w:val="2"/>
            <w:vMerge w:val="restart"/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F20E4C" w:rsidRPr="00F20E4C" w:rsidRDefault="00F20E4C" w:rsidP="00C92D3E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>, имеющий право на получение оценки</w:t>
            </w:r>
            <w:r w:rsidR="00986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 проведения процедуры промежуточной аттестации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, может пов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ы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сить ее путем сдачи аттестационного испытания. В случае пол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чения </w:t>
            </w: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на аттестационном испытании 0 баллов итог балльной оценки по дисциплине не снижается.</w:t>
            </w:r>
          </w:p>
        </w:tc>
      </w:tr>
      <w:tr w:rsidR="00F20E4C" w:rsidRPr="00BE1CC0" w:rsidTr="00893520">
        <w:trPr>
          <w:cantSplit/>
          <w:trHeight w:val="2683"/>
        </w:trPr>
        <w:tc>
          <w:tcPr>
            <w:tcW w:w="446" w:type="dxa"/>
            <w:vMerge/>
          </w:tcPr>
          <w:p w:rsidR="00F20E4C" w:rsidRPr="00BE1CC0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gridSpan w:val="2"/>
            <w:vMerge/>
          </w:tcPr>
          <w:p w:rsidR="00F20E4C" w:rsidRPr="00BE1CC0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gridSpan w:val="6"/>
          </w:tcPr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Основанием для получения дополнительных баллов являются:</w:t>
            </w:r>
          </w:p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выполнение дополнительных заданий по дисциплине; дополнительные баллы начисляются преподавателем;</w:t>
            </w:r>
          </w:p>
          <w:p w:rsidR="00F20E4C" w:rsidRPr="00BE1CC0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F20E4C" w:rsidRPr="00BE1CC0" w:rsidTr="00893520">
        <w:trPr>
          <w:cantSplit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gridSpan w:val="2"/>
          </w:tcPr>
          <w:p w:rsidR="00F20E4C" w:rsidRPr="00F20E4C" w:rsidRDefault="00F20E4C" w:rsidP="00FB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и виды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работы для неуспевающих (во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становившихся на курсе обучения) об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чающихся для пол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чения недостающих баллов в конце 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местра</w:t>
            </w:r>
          </w:p>
        </w:tc>
        <w:tc>
          <w:tcPr>
            <w:tcW w:w="6946" w:type="dxa"/>
            <w:gridSpan w:val="6"/>
          </w:tcPr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 случае если к промежуточной аттестации (</w:t>
            </w:r>
            <w:r w:rsidR="00986CB5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) набрана сумма менее 51 балла, </w:t>
            </w: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необходимо набрать недостающее количество баллов за счет выполнения д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полнительных заданий, до конца последней (зачетной) недели семестра. При этом необходимо проработать материал всех пр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пущенных практических занятий.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дополнительных заданий (назначаются преподав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телем):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- выполнение и защита дополнительного задания по темат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ке пропущенного практического занятия самостоятельно – до 2 баллов.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Прохождение рубежных контролей – по 5 баллов за каждый рубеж.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592B48" w:rsidRPr="00BE1CC0" w:rsidRDefault="00592B4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16014" w:rsidRPr="00893520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6.</w:t>
      </w:r>
      <w:r w:rsidR="00F82C28" w:rsidRPr="00893520">
        <w:rPr>
          <w:rFonts w:ascii="Times New Roman" w:hAnsi="Times New Roman"/>
          <w:b/>
          <w:sz w:val="24"/>
          <w:szCs w:val="24"/>
        </w:rPr>
        <w:t>3</w:t>
      </w:r>
      <w:r w:rsidRPr="00893520">
        <w:rPr>
          <w:rFonts w:ascii="Times New Roman" w:hAnsi="Times New Roman"/>
          <w:b/>
          <w:sz w:val="24"/>
          <w:szCs w:val="24"/>
        </w:rPr>
        <w:t xml:space="preserve">. </w:t>
      </w:r>
      <w:r w:rsidR="00C35965" w:rsidRPr="00893520">
        <w:rPr>
          <w:rFonts w:ascii="Times New Roman" w:hAnsi="Times New Roman"/>
          <w:b/>
          <w:sz w:val="24"/>
          <w:szCs w:val="24"/>
        </w:rPr>
        <w:t>Процедура оценивания результатов</w:t>
      </w:r>
      <w:r w:rsidR="00843211" w:rsidRPr="00893520">
        <w:rPr>
          <w:rFonts w:ascii="Times New Roman" w:hAnsi="Times New Roman"/>
          <w:b/>
          <w:sz w:val="24"/>
          <w:szCs w:val="24"/>
        </w:rPr>
        <w:t xml:space="preserve"> </w:t>
      </w:r>
      <w:r w:rsidR="00C35965" w:rsidRPr="00893520">
        <w:rPr>
          <w:rFonts w:ascii="Times New Roman" w:hAnsi="Times New Roman"/>
          <w:b/>
          <w:sz w:val="24"/>
          <w:szCs w:val="24"/>
        </w:rPr>
        <w:t>освоения дисциплины</w:t>
      </w: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Рубежные контроли проводятся в письменной форме. </w:t>
      </w: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Рубежный контроль 1</w:t>
      </w:r>
      <w:r w:rsidRPr="00893520">
        <w:rPr>
          <w:rFonts w:ascii="Times New Roman" w:hAnsi="Times New Roman"/>
          <w:sz w:val="24"/>
          <w:szCs w:val="24"/>
        </w:rPr>
        <w:t xml:space="preserve"> предполагает выполнение практических занятий и ответы на три вопроса по темам 1-6. На подготовку к ответу отводится 30 минут.</w:t>
      </w: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Рубежный контроль 2</w:t>
      </w:r>
      <w:r w:rsidRPr="00893520">
        <w:rPr>
          <w:rFonts w:ascii="Times New Roman" w:hAnsi="Times New Roman"/>
          <w:sz w:val="24"/>
          <w:szCs w:val="24"/>
        </w:rPr>
        <w:t xml:space="preserve"> предполагает выполнение практических занятий и ответы на три вопроса по темам 7-13. На подготовку к ответу отводится 30 минут.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Преподаватель оценивает в баллах результаты рубежных контролей 1,2 и заносит в ведомость учета текущей успеваемости. Максимальная оценка за каждый из ответов на вопросы составляет 4-5 баллов.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Экзамен проводится в письменной форме и состоит из ответа на 3 </w:t>
      </w:r>
      <w:proofErr w:type="gramStart"/>
      <w:r w:rsidRPr="00893520">
        <w:rPr>
          <w:rFonts w:ascii="Times New Roman" w:hAnsi="Times New Roman"/>
          <w:sz w:val="24"/>
          <w:szCs w:val="24"/>
        </w:rPr>
        <w:t>теоретических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вопроса. Время, отводимое студенту на подготовку к ответу, составляет 1 астрономич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ский час. Максимальная оценка за ответ на каждый вопрос составляет 10 баллов.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lastRenderedPageBreak/>
        <w:t>6.4 Примеры оценочных сре</w:t>
      </w:r>
      <w:proofErr w:type="gramStart"/>
      <w:r w:rsidRPr="00893520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893520">
        <w:rPr>
          <w:rFonts w:ascii="Times New Roman" w:hAnsi="Times New Roman"/>
          <w:b/>
          <w:sz w:val="24"/>
          <w:szCs w:val="24"/>
        </w:rPr>
        <w:t>я рубежных контролей и экзамена</w:t>
      </w:r>
    </w:p>
    <w:p w:rsidR="005F334F" w:rsidRPr="00893520" w:rsidRDefault="005F334F" w:rsidP="005F33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Перечень вопросов к рубежному контролю №1: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Нормативно-законодательная основа безопасности продовольственного сырья и продуктов питания в РФ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Общие принципы гигиенического нормирования вредных ве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softHyphen/>
        <w:t>ществ в пищевых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дуктах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Обеспечение контроля качества пищевых продуктов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Классификация загрязнителей продовольственных товаров. Пути поступления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таминантов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в пищевые продукты.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Антиферменты 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Антивитамины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Деминерализующие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факторы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отравления. Общие понятия. Классификация.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Пищевые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токсикоинфекции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 Возбудители.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интоксикации (токсикозы). Возбудители.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продовольственных товаров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микотоксинами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афлатоксинов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сикозов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трихотеценов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ценов</w:t>
      </w:r>
      <w:proofErr w:type="spellEnd"/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зеараленона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патулина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Отравление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Отравления временно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пестицидами. Классификация. Токсиколого-гигиеническая характеристика пестицидов (ХОП, ФОП, РОП). Способы снижения их остаточных количеств в пищевых продуктах.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Нитраты и нитриты. Распространение, пути применения и превращения. Влияние на организм человека. Загрязнение пищевых продуктов нитратами и нитритами. Факторы, влияющие на содержание в пищевых продуктах.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Гигиеническое регламентирование нитратов и нитритов в пищевых продуктах. Профилактика загрязнений пищевых продуктов.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антибактериальными и гормональными препар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тами, применяемыми в животноводстве.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удобрениями, применяемыми в растениеводстве.</w:t>
      </w:r>
    </w:p>
    <w:p w:rsidR="005F334F" w:rsidRPr="00893520" w:rsidRDefault="005F334F" w:rsidP="005F334F">
      <w:pPr>
        <w:spacing w:after="0" w:line="240" w:lineRule="auto"/>
        <w:ind w:left="1065"/>
        <w:rPr>
          <w:rFonts w:ascii="Times New Roman" w:eastAsia="Calibri" w:hAnsi="Times New Roman"/>
          <w:bCs/>
          <w:iCs/>
          <w:color w:val="FF0000"/>
          <w:sz w:val="24"/>
          <w:szCs w:val="24"/>
          <w:lang w:eastAsia="en-US"/>
        </w:rPr>
      </w:pPr>
    </w:p>
    <w:p w:rsidR="005F334F" w:rsidRPr="00893520" w:rsidRDefault="005F334F" w:rsidP="005F334F">
      <w:pPr>
        <w:spacing w:after="0" w:line="240" w:lineRule="auto"/>
        <w:ind w:left="1065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Перечень вопросов к рубежному контролю №2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Загрязнения продуктов питания химическими элементами. Актуальность пробл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мы. Пути и виды загрязнения.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Кадмий.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Ртуть.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Свинец.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Мышьяк.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Медь.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Олово.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Цинк.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Железо.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пищевых продуктов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диоксинами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полициклическими ароматическими углеводор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дами.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lastRenderedPageBreak/>
        <w:t>Источники и пути поступления радионуклидов в организм. Виды загрязнений п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щевых продуктов радионуклидами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Биологическое действие ионизирующих излучений на человеческий организм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Методы снижения радионуклидов в пищевых продуктах.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Полимерные материалы, предназначенные для контакта с продовольственными 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варами и их гигиеническая характеристика.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Гигиеническая экспертиза полимерных материалов, предназначенных для контакта с пищевыми продуктами.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Генетически модифицированные источники пищи. Потенциальные опасности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менения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трансгенных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культур.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Гигиенический </w:t>
      </w:r>
      <w:proofErr w:type="gram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контроль за</w:t>
      </w:r>
      <w:proofErr w:type="gram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пищевой продукцией из генетически модифицирова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ных источников. Нормативно-законодательное регулирование создания и прим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нения ГМИ.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Фальсификация продовольственных товаров. Виды фальсификации.</w:t>
      </w:r>
    </w:p>
    <w:p w:rsidR="005F334F" w:rsidRPr="00893520" w:rsidRDefault="005F334F" w:rsidP="005F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  <w:lang w:eastAsia="en-US"/>
        </w:rPr>
      </w:pPr>
    </w:p>
    <w:p w:rsidR="005F334F" w:rsidRPr="00893520" w:rsidRDefault="005F334F" w:rsidP="005F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/>
          <w:sz w:val="24"/>
          <w:szCs w:val="24"/>
          <w:lang w:eastAsia="en-US"/>
        </w:rPr>
        <w:t>Примерный перечень вопросов к экзамену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Нормативно-законодательная основа безопасности продовольственного сырья и продуктов питания в РФ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Общие принципы гигиенического нормирования вредных ве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softHyphen/>
        <w:t>ществ в пищевых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дуктах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Обеспечение контроля качества пищевых продуктов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Классификация загрязнителей продовольственных товаров. Пути поступления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таминантов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в пищевые продукты.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Антиферменты 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Антивитамины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Деминерализующие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факторы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отравления. Общие понятия. Классификация.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Пищевые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токсикоинфекции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 Возбудители.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интоксикации (токсикозы). Возбудители.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продовольственных товаров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микотоксинами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афлатоксинов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сикозов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трихотеценов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ценов</w:t>
      </w:r>
      <w:proofErr w:type="spellEnd"/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зеараленона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патулина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Отравление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Отравления временно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пестицидами. Классификация. Токсиколого-гигиеническая характеристика пестицидов (ХОП, ФОП, РОП). Способы снижения их остаточных количеств в пищевых продуктах.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Нитраты и нитриты. Распространение, пути применения и превращения. Влияние на организм человека. Загрязнение пищевых продуктов нитратами и нитритами. Факторы, влияющие на содержание в пищевых продуктах.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Гигиеническое регламентирование нитратов и нитритов в пищевых продуктах. Профилактика загрязнений пищевых продуктов.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антибактериальными и гормональными препар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тами, применяемыми в животноводстве.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удобрениями, применяемыми в растениеводстве.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Загрязнения продуктов питания химическими элементами. Актуальность пробл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мы. Пути и виды загрязнения.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lastRenderedPageBreak/>
        <w:t>Кадмий.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Ртуть.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Свинец.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Мышьяк.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Медь.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Олово.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Цинк.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Железо.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пищевых продуктов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диоксинами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полициклическими ароматическими углеводор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дами.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Источники и пути поступления радионуклидов в организм. Виды загрязнений п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щевых продуктов радионуклидами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Биологическое действие ионизирующих излучений на человеческий организм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Методы снижения радионуклидов в пищевых продуктах.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Полимерные материалы, предназначенные для контакта с продовольственными 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варами и их гигиеническая характеристика.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Гигиеническая экспертиза полимерных материалов, предназначенных для контакта с пищевыми продуктами.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Генетически модифицированные источники пищи. Потенциальные опасности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менения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трансгенных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культур.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Гигиенический </w:t>
      </w:r>
      <w:proofErr w:type="gram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контроль за</w:t>
      </w:r>
      <w:proofErr w:type="gram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пищевой продукцией из генетически модифицирова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ных источников. Нормативно-законодательное регулирование создания и прим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нения ГМИ.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Фальсификация продовольственных товаров. Виды фальсификации.</w:t>
      </w:r>
    </w:p>
    <w:p w:rsidR="005F334F" w:rsidRPr="00893520" w:rsidRDefault="005F334F" w:rsidP="005F334F">
      <w:pPr>
        <w:spacing w:after="0" w:line="240" w:lineRule="auto"/>
        <w:ind w:left="720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</w:p>
    <w:p w:rsidR="00F77E29" w:rsidRPr="00893520" w:rsidRDefault="00F77E29" w:rsidP="0067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6.5.</w:t>
      </w:r>
      <w:r w:rsidR="00E42558" w:rsidRPr="00893520">
        <w:rPr>
          <w:rFonts w:ascii="Times New Roman" w:hAnsi="Times New Roman"/>
          <w:b/>
          <w:sz w:val="24"/>
          <w:szCs w:val="24"/>
        </w:rPr>
        <w:t xml:space="preserve"> Фонд оценочных средств</w:t>
      </w:r>
    </w:p>
    <w:p w:rsidR="00E42558" w:rsidRPr="00893520" w:rsidRDefault="00E42558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3520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стации по дисциплине, показатели, критерии, шкалы оценивания компетенций, методич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A17EDC" w:rsidRPr="00893520" w:rsidRDefault="00A17EDC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4" w:rsidRPr="00893520" w:rsidRDefault="00BA122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7</w:t>
      </w:r>
      <w:r w:rsidR="005B22A4" w:rsidRPr="00893520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893520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2E2F26" w:rsidRPr="00893520">
        <w:rPr>
          <w:rFonts w:ascii="Times New Roman" w:hAnsi="Times New Roman"/>
          <w:b/>
          <w:sz w:val="24"/>
          <w:szCs w:val="24"/>
        </w:rPr>
        <w:t xml:space="preserve">И ДОПОЛНИТЕЛЬНАЯ </w:t>
      </w:r>
      <w:r w:rsidR="00E65150" w:rsidRPr="00893520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213D2B" w:rsidRPr="00893520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D2B" w:rsidRPr="00893520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p w:rsidR="005F334F" w:rsidRPr="00893520" w:rsidRDefault="005F334F" w:rsidP="005F334F">
      <w:pPr>
        <w:numPr>
          <w:ilvl w:val="0"/>
          <w:numId w:val="44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Соболева О.М., </w:t>
      </w:r>
      <w:proofErr w:type="spellStart"/>
      <w:r w:rsidRPr="00893520">
        <w:rPr>
          <w:rFonts w:ascii="Times New Roman" w:hAnsi="Times New Roman"/>
          <w:sz w:val="24"/>
          <w:szCs w:val="24"/>
        </w:rPr>
        <w:t>Гоппе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А.И. Безопасность пищевого сырья и продуктов: учебное пособие / составители. - Кемерово: Кузбасская ГСХА, 2018.- 244 с. - Режим дост</w:t>
      </w:r>
      <w:r w:rsidRPr="00893520">
        <w:rPr>
          <w:rFonts w:ascii="Times New Roman" w:hAnsi="Times New Roman"/>
          <w:sz w:val="24"/>
          <w:szCs w:val="24"/>
        </w:rPr>
        <w:t>у</w:t>
      </w:r>
      <w:r w:rsidRPr="00893520">
        <w:rPr>
          <w:rFonts w:ascii="Times New Roman" w:hAnsi="Times New Roman"/>
          <w:sz w:val="24"/>
          <w:szCs w:val="24"/>
        </w:rPr>
        <w:t xml:space="preserve">па: URL: https://e.lanbook.com/book/142989 </w:t>
      </w:r>
    </w:p>
    <w:p w:rsidR="005F334F" w:rsidRPr="00893520" w:rsidRDefault="005F334F" w:rsidP="005F334F">
      <w:pPr>
        <w:numPr>
          <w:ilvl w:val="0"/>
          <w:numId w:val="44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</w:rPr>
        <w:t>Бобренева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И.В. Безопасность продовольственного сырья и пищевых продуктов: учебное пособие. - СПб: Лань, 2022. — 56 с. - Режим доступа: URL: https://e.lanbook.com/book/206126. </w:t>
      </w:r>
    </w:p>
    <w:p w:rsidR="005F334F" w:rsidRPr="00893520" w:rsidRDefault="005F334F" w:rsidP="005F334F">
      <w:pPr>
        <w:numPr>
          <w:ilvl w:val="0"/>
          <w:numId w:val="44"/>
        </w:numPr>
        <w:tabs>
          <w:tab w:val="center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</w:rPr>
        <w:t>Губаненко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Г.А. Безопасность продовольственного сырья и продуктов питания: учебное пособие / Г. А. </w:t>
      </w:r>
      <w:proofErr w:type="spellStart"/>
      <w:r w:rsidRPr="00893520">
        <w:rPr>
          <w:rFonts w:ascii="Times New Roman" w:hAnsi="Times New Roman"/>
          <w:sz w:val="24"/>
          <w:szCs w:val="24"/>
        </w:rPr>
        <w:t>Губаненко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, Т. Л. </w:t>
      </w:r>
      <w:proofErr w:type="spellStart"/>
      <w:r w:rsidRPr="00893520">
        <w:rPr>
          <w:rFonts w:ascii="Times New Roman" w:hAnsi="Times New Roman"/>
          <w:sz w:val="24"/>
          <w:szCs w:val="24"/>
        </w:rPr>
        <w:t>Камоза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. - Красноярск: </w:t>
      </w:r>
      <w:proofErr w:type="spellStart"/>
      <w:r w:rsidRPr="00893520">
        <w:rPr>
          <w:rFonts w:ascii="Times New Roman" w:hAnsi="Times New Roman"/>
          <w:sz w:val="24"/>
          <w:szCs w:val="24"/>
        </w:rPr>
        <w:t>Сиб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3520">
        <w:rPr>
          <w:rFonts w:ascii="Times New Roman" w:hAnsi="Times New Roman"/>
          <w:sz w:val="24"/>
          <w:szCs w:val="24"/>
        </w:rPr>
        <w:t>федер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. ун-т, 2019. - 196 с. - Режим доступа: URL: https: //znanium.com/catalog/product/1819279 </w:t>
      </w:r>
    </w:p>
    <w:p w:rsidR="00F67B2C" w:rsidRPr="00893520" w:rsidRDefault="00984B1B" w:rsidP="005F334F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7.2</w:t>
      </w:r>
      <w:r w:rsidR="00F67B2C" w:rsidRPr="00893520">
        <w:rPr>
          <w:rFonts w:ascii="Times New Roman" w:hAnsi="Times New Roman"/>
          <w:b/>
          <w:sz w:val="24"/>
          <w:szCs w:val="24"/>
        </w:rPr>
        <w:t xml:space="preserve"> Дополнительная учебная литература</w:t>
      </w:r>
    </w:p>
    <w:p w:rsidR="005F334F" w:rsidRPr="00893520" w:rsidRDefault="005F334F" w:rsidP="005F334F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</w:rPr>
        <w:t>Рябичева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А.Е. Биологическая безопасность пищевых систем: учебное пособие / А.Е. </w:t>
      </w:r>
      <w:proofErr w:type="spellStart"/>
      <w:r w:rsidRPr="00893520">
        <w:rPr>
          <w:rFonts w:ascii="Times New Roman" w:hAnsi="Times New Roman"/>
          <w:sz w:val="24"/>
          <w:szCs w:val="24"/>
        </w:rPr>
        <w:t>Рябичева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, В.А. Стрельцов. - Брянск: Брянский ГАУ, 2021. — 226 с. - Режим доступа: - URL: https://e.lanbook.com/book/304487 </w:t>
      </w:r>
    </w:p>
    <w:p w:rsidR="005F334F" w:rsidRPr="00893520" w:rsidRDefault="005F334F" w:rsidP="005F334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</w:rPr>
        <w:t>Балджи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Ю.А. Современные аспекты контроля качества и безопасности пищевых продуктов: монография / Ю.А. </w:t>
      </w:r>
      <w:proofErr w:type="spellStart"/>
      <w:r w:rsidRPr="00893520">
        <w:rPr>
          <w:rFonts w:ascii="Times New Roman" w:hAnsi="Times New Roman"/>
          <w:sz w:val="24"/>
          <w:szCs w:val="24"/>
        </w:rPr>
        <w:t>Балджи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, Ж.Ш. </w:t>
      </w:r>
      <w:proofErr w:type="spellStart"/>
      <w:r w:rsidRPr="00893520">
        <w:rPr>
          <w:rFonts w:ascii="Times New Roman" w:hAnsi="Times New Roman"/>
          <w:sz w:val="24"/>
          <w:szCs w:val="24"/>
        </w:rPr>
        <w:t>Адильбеков</w:t>
      </w:r>
      <w:proofErr w:type="spellEnd"/>
      <w:r w:rsidRPr="00893520">
        <w:rPr>
          <w:rFonts w:ascii="Times New Roman" w:hAnsi="Times New Roman"/>
          <w:sz w:val="24"/>
          <w:szCs w:val="24"/>
        </w:rPr>
        <w:t>. - СПб: Лань, 2022. - 216 с. - Режим доступа: URL: https://e.lanbook.com/book/206453.</w:t>
      </w:r>
    </w:p>
    <w:p w:rsidR="00F67B2C" w:rsidRPr="00893520" w:rsidRDefault="00F67B2C" w:rsidP="00AB038C">
      <w:pPr>
        <w:spacing w:after="0" w:line="240" w:lineRule="auto"/>
        <w:ind w:left="68" w:right="10"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lastRenderedPageBreak/>
        <w:t>8. УЧЕБНО-МЕТОДИЧЕСКОЕ ОБЕСПЕЧЕНИЕ</w:t>
      </w:r>
    </w:p>
    <w:p w:rsidR="00F67B2C" w:rsidRPr="00893520" w:rsidRDefault="00F67B2C" w:rsidP="00AB038C">
      <w:pPr>
        <w:spacing w:after="0" w:line="240" w:lineRule="auto"/>
        <w:ind w:left="68"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Pr="0089352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F334F" w:rsidRPr="00893520" w:rsidRDefault="005F334F" w:rsidP="005F334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sz w:val="24"/>
          <w:szCs w:val="24"/>
          <w:lang w:eastAsia="en-US"/>
        </w:rPr>
        <w:t>Ткаченко М.Н. Безопасность сырья и продуктов питания: методические указания для выполнения практических работ (очная форма обучения)  – Курган: Изд-во КГСХА, 2021 (на правах рукописи).</w:t>
      </w:r>
    </w:p>
    <w:p w:rsidR="005F334F" w:rsidRPr="00893520" w:rsidRDefault="005F334F" w:rsidP="005F334F">
      <w:pPr>
        <w:numPr>
          <w:ilvl w:val="0"/>
          <w:numId w:val="4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sz w:val="24"/>
          <w:szCs w:val="24"/>
          <w:lang w:eastAsia="en-US"/>
        </w:rPr>
        <w:t>Ткаченко М.Н. Безопасность сырья и продуктов питания:  методические указания для выполнения практических работ (заочная форма обучения)  – Курган: Изд-во КГСХА, 2021 (на правах рукописи).</w:t>
      </w:r>
    </w:p>
    <w:p w:rsidR="005F334F" w:rsidRPr="00893520" w:rsidRDefault="005F334F" w:rsidP="005F334F">
      <w:pPr>
        <w:numPr>
          <w:ilvl w:val="0"/>
          <w:numId w:val="4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sz w:val="24"/>
          <w:szCs w:val="24"/>
          <w:lang w:eastAsia="en-US"/>
        </w:rPr>
        <w:t>Ткаченко М.Н. Безопасность сырья и продуктов питания: методические указания по самостоятельной работе студентов (очная и заочная форма обучения). – Ку</w:t>
      </w:r>
      <w:r w:rsidRPr="00893520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893520">
        <w:rPr>
          <w:rFonts w:ascii="Times New Roman" w:eastAsia="Calibri" w:hAnsi="Times New Roman"/>
          <w:sz w:val="24"/>
          <w:szCs w:val="24"/>
          <w:lang w:eastAsia="en-US"/>
        </w:rPr>
        <w:t xml:space="preserve">ган: Изд-во КГСХА, 2021 (на правах рукописи) </w:t>
      </w:r>
    </w:p>
    <w:p w:rsidR="001E2454" w:rsidRPr="00893520" w:rsidRDefault="001E2454" w:rsidP="00213D2B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</w:p>
    <w:p w:rsidR="00E65150" w:rsidRPr="00893520" w:rsidRDefault="002E2F26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9</w:t>
      </w:r>
      <w:r w:rsidR="00177185" w:rsidRPr="00893520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893520">
        <w:rPr>
          <w:rFonts w:ascii="Times New Roman" w:hAnsi="Times New Roman"/>
          <w:b/>
          <w:sz w:val="24"/>
          <w:szCs w:val="24"/>
        </w:rPr>
        <w:t xml:space="preserve">РЕСУРСЫ СЕТИ </w:t>
      </w:r>
      <w:r w:rsidR="000F1F1A" w:rsidRPr="00893520">
        <w:rPr>
          <w:rFonts w:ascii="Times New Roman" w:hAnsi="Times New Roman"/>
          <w:b/>
          <w:sz w:val="24"/>
          <w:szCs w:val="24"/>
        </w:rPr>
        <w:t>«</w:t>
      </w:r>
      <w:r w:rsidR="00E65150" w:rsidRPr="00893520">
        <w:rPr>
          <w:rFonts w:ascii="Times New Roman" w:hAnsi="Times New Roman"/>
          <w:b/>
          <w:sz w:val="24"/>
          <w:szCs w:val="24"/>
        </w:rPr>
        <w:t>ИНТЕРНЕТ</w:t>
      </w:r>
      <w:r w:rsidR="000F1F1A" w:rsidRPr="00893520">
        <w:rPr>
          <w:rFonts w:ascii="Times New Roman" w:hAnsi="Times New Roman"/>
          <w:b/>
          <w:sz w:val="24"/>
          <w:szCs w:val="24"/>
        </w:rPr>
        <w:t>»</w:t>
      </w:r>
      <w:r w:rsidR="00E65150" w:rsidRPr="00893520">
        <w:rPr>
          <w:rFonts w:ascii="Times New Roman" w:hAnsi="Times New Roman"/>
          <w:b/>
          <w:sz w:val="24"/>
          <w:szCs w:val="24"/>
        </w:rPr>
        <w:t xml:space="preserve">, </w:t>
      </w:r>
    </w:p>
    <w:p w:rsidR="005B22A4" w:rsidRPr="00893520" w:rsidRDefault="00E65150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5F334F" w:rsidRPr="00893520" w:rsidRDefault="0043446F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5F334F" w:rsidRPr="0089352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http://dspace.kgsu.ru/xmlui/</w:t>
        </w:r>
      </w:hyperlink>
      <w:r w:rsidR="005F334F" w:rsidRPr="00893520">
        <w:rPr>
          <w:rFonts w:ascii="Times New Roman" w:hAnsi="Times New Roman"/>
          <w:sz w:val="24"/>
          <w:szCs w:val="24"/>
        </w:rPr>
        <w:t xml:space="preserve"> – Электронная библиотека КГУ.</w:t>
      </w:r>
    </w:p>
    <w:p w:rsidR="005F334F" w:rsidRPr="00893520" w:rsidRDefault="0043446F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F334F" w:rsidRPr="0089352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https://znanium.com</w:t>
        </w:r>
      </w:hyperlink>
      <w:r w:rsidR="005F334F" w:rsidRPr="00893520">
        <w:rPr>
          <w:rFonts w:ascii="Times New Roman" w:hAnsi="Times New Roman"/>
          <w:sz w:val="24"/>
          <w:szCs w:val="24"/>
        </w:rPr>
        <w:t xml:space="preserve"> – Электронно-библиотечная система.</w:t>
      </w:r>
    </w:p>
    <w:p w:rsidR="005F334F" w:rsidRPr="00893520" w:rsidRDefault="0043446F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5F334F" w:rsidRPr="0089352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="005F334F" w:rsidRPr="00893520">
        <w:rPr>
          <w:rFonts w:ascii="Times New Roman" w:hAnsi="Times New Roman"/>
          <w:sz w:val="24"/>
          <w:szCs w:val="24"/>
        </w:rPr>
        <w:t xml:space="preserve"> – ЭБС «Университетская библиотека онлайн».</w:t>
      </w:r>
    </w:p>
    <w:p w:rsidR="005F334F" w:rsidRPr="00893520" w:rsidRDefault="0043446F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5F334F" w:rsidRPr="00893520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http://kingmed.info/download.php?book_id=320</w:t>
        </w:r>
      </w:hyperlink>
      <w:r w:rsidR="005F334F" w:rsidRPr="00893520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5F334F" w:rsidRPr="00893520">
        <w:rPr>
          <w:rFonts w:ascii="Times New Roman" w:hAnsi="Times New Roman"/>
          <w:sz w:val="24"/>
          <w:szCs w:val="24"/>
          <w:lang w:val="en-US"/>
        </w:rPr>
        <w:t>KingMed</w:t>
      </w:r>
      <w:proofErr w:type="spellEnd"/>
      <w:r w:rsidR="005F334F" w:rsidRPr="00893520">
        <w:rPr>
          <w:rFonts w:ascii="Times New Roman" w:hAnsi="Times New Roman"/>
          <w:sz w:val="24"/>
          <w:szCs w:val="24"/>
          <w:lang w:val="en-US"/>
        </w:rPr>
        <w:t>.</w:t>
      </w:r>
    </w:p>
    <w:p w:rsidR="00732F10" w:rsidRPr="00893520" w:rsidRDefault="00732F10" w:rsidP="00D83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7187" w:rsidRPr="00893520" w:rsidRDefault="00367187" w:rsidP="0067277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</w:t>
      </w:r>
      <w:r w:rsidRPr="00893520">
        <w:rPr>
          <w:rFonts w:ascii="Times New Roman" w:hAnsi="Times New Roman"/>
          <w:b/>
          <w:sz w:val="24"/>
          <w:szCs w:val="24"/>
        </w:rPr>
        <w:t>Е</w:t>
      </w:r>
      <w:r w:rsidRPr="00893520">
        <w:rPr>
          <w:rFonts w:ascii="Times New Roman" w:hAnsi="Times New Roman"/>
          <w:b/>
          <w:sz w:val="24"/>
          <w:szCs w:val="24"/>
        </w:rPr>
        <w:t xml:space="preserve">НИЕ И ИНФОРМАЦИОННЫЕ СПРАВОЧНЫЕ </w:t>
      </w:r>
    </w:p>
    <w:p w:rsidR="00367187" w:rsidRPr="00893520" w:rsidRDefault="00367187" w:rsidP="003671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СИСТЕМЫ</w:t>
      </w:r>
    </w:p>
    <w:p w:rsidR="00367187" w:rsidRPr="00893520" w:rsidRDefault="00367187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ЭБС </w:t>
      </w:r>
      <w:r w:rsidR="000F1F1A" w:rsidRPr="00893520">
        <w:rPr>
          <w:rFonts w:ascii="Times New Roman" w:hAnsi="Times New Roman"/>
          <w:sz w:val="24"/>
          <w:szCs w:val="24"/>
        </w:rPr>
        <w:t>«</w:t>
      </w:r>
      <w:r w:rsidRPr="00893520">
        <w:rPr>
          <w:rFonts w:ascii="Times New Roman" w:hAnsi="Times New Roman"/>
          <w:sz w:val="24"/>
          <w:szCs w:val="24"/>
        </w:rPr>
        <w:t>Лань</w:t>
      </w:r>
      <w:r w:rsidR="000F1F1A" w:rsidRPr="00893520">
        <w:rPr>
          <w:rFonts w:ascii="Times New Roman" w:hAnsi="Times New Roman"/>
          <w:sz w:val="24"/>
          <w:szCs w:val="24"/>
        </w:rPr>
        <w:t>»</w:t>
      </w:r>
    </w:p>
    <w:p w:rsidR="00367187" w:rsidRPr="00893520" w:rsidRDefault="00367187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ЭБС </w:t>
      </w:r>
      <w:r w:rsidR="000F1F1A" w:rsidRPr="00893520">
        <w:rPr>
          <w:rFonts w:ascii="Times New Roman" w:hAnsi="Times New Roman"/>
          <w:sz w:val="24"/>
          <w:szCs w:val="24"/>
        </w:rPr>
        <w:t>«</w:t>
      </w:r>
      <w:r w:rsidRPr="00893520">
        <w:rPr>
          <w:rFonts w:ascii="Times New Roman" w:hAnsi="Times New Roman"/>
          <w:sz w:val="24"/>
          <w:szCs w:val="24"/>
        </w:rPr>
        <w:t>Консультант студента</w:t>
      </w:r>
      <w:r w:rsidR="000F1F1A" w:rsidRPr="00893520">
        <w:rPr>
          <w:rFonts w:ascii="Times New Roman" w:hAnsi="Times New Roman"/>
          <w:sz w:val="24"/>
          <w:szCs w:val="24"/>
        </w:rPr>
        <w:t>»</w:t>
      </w:r>
    </w:p>
    <w:p w:rsidR="00367187" w:rsidRPr="00893520" w:rsidRDefault="00367187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ЭБС </w:t>
      </w:r>
      <w:r w:rsidR="000F1F1A" w:rsidRPr="00893520">
        <w:rPr>
          <w:rFonts w:ascii="Times New Roman" w:hAnsi="Times New Roman"/>
          <w:sz w:val="24"/>
          <w:szCs w:val="24"/>
        </w:rPr>
        <w:t>«</w:t>
      </w:r>
      <w:r w:rsidRPr="00893520">
        <w:rPr>
          <w:rFonts w:ascii="Times New Roman" w:hAnsi="Times New Roman"/>
          <w:sz w:val="24"/>
          <w:szCs w:val="24"/>
          <w:lang w:val="en-US"/>
        </w:rPr>
        <w:t>Z</w:t>
      </w:r>
      <w:r w:rsidR="000F1F1A" w:rsidRPr="00893520">
        <w:rPr>
          <w:rFonts w:ascii="Times New Roman" w:hAnsi="Times New Roman"/>
          <w:sz w:val="24"/>
          <w:szCs w:val="24"/>
        </w:rPr>
        <w:t>№</w:t>
      </w:r>
      <w:r w:rsidRPr="00893520">
        <w:rPr>
          <w:rFonts w:ascii="Times New Roman" w:hAnsi="Times New Roman"/>
          <w:sz w:val="24"/>
          <w:szCs w:val="24"/>
          <w:lang w:val="en-US"/>
        </w:rPr>
        <w:t>a</w:t>
      </w:r>
      <w:r w:rsidR="000F1F1A" w:rsidRPr="00893520">
        <w:rPr>
          <w:rFonts w:ascii="Times New Roman" w:hAnsi="Times New Roman"/>
          <w:sz w:val="24"/>
          <w:szCs w:val="24"/>
        </w:rPr>
        <w:t>№</w:t>
      </w:r>
      <w:proofErr w:type="spellStart"/>
      <w:r w:rsidRPr="00893520">
        <w:rPr>
          <w:rFonts w:ascii="Times New Roman" w:hAnsi="Times New Roman"/>
          <w:sz w:val="24"/>
          <w:szCs w:val="24"/>
          <w:lang w:val="en-US"/>
        </w:rPr>
        <w:t>ium</w:t>
      </w:r>
      <w:proofErr w:type="spellEnd"/>
      <w:r w:rsidRPr="00893520">
        <w:rPr>
          <w:rFonts w:ascii="Times New Roman" w:hAnsi="Times New Roman"/>
          <w:sz w:val="24"/>
          <w:szCs w:val="24"/>
        </w:rPr>
        <w:t>.</w:t>
      </w:r>
      <w:r w:rsidRPr="00893520">
        <w:rPr>
          <w:rFonts w:ascii="Times New Roman" w:hAnsi="Times New Roman"/>
          <w:sz w:val="24"/>
          <w:szCs w:val="24"/>
          <w:lang w:val="en-US"/>
        </w:rPr>
        <w:t>com</w:t>
      </w:r>
      <w:r w:rsidR="000F1F1A" w:rsidRPr="00893520">
        <w:rPr>
          <w:rFonts w:ascii="Times New Roman" w:hAnsi="Times New Roman"/>
          <w:sz w:val="24"/>
          <w:szCs w:val="24"/>
        </w:rPr>
        <w:t>»</w:t>
      </w:r>
    </w:p>
    <w:p w:rsidR="00367187" w:rsidRPr="00893520" w:rsidRDefault="000F1F1A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«</w:t>
      </w:r>
      <w:r w:rsidR="00367187" w:rsidRPr="00893520">
        <w:rPr>
          <w:rFonts w:ascii="Times New Roman" w:hAnsi="Times New Roman"/>
          <w:sz w:val="24"/>
          <w:szCs w:val="24"/>
        </w:rPr>
        <w:t>Гарант</w:t>
      </w:r>
      <w:r w:rsidRPr="00893520">
        <w:rPr>
          <w:rFonts w:ascii="Times New Roman" w:hAnsi="Times New Roman"/>
          <w:sz w:val="24"/>
          <w:szCs w:val="24"/>
        </w:rPr>
        <w:t>»</w:t>
      </w:r>
      <w:r w:rsidR="00367187" w:rsidRPr="00893520">
        <w:rPr>
          <w:rFonts w:ascii="Times New Roman" w:hAnsi="Times New Roman"/>
          <w:sz w:val="24"/>
          <w:szCs w:val="24"/>
        </w:rPr>
        <w:t xml:space="preserve"> - справочно-правовая система </w:t>
      </w: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11. МАТЕРИАЛЬНО-ТЕХНИЧЕСКОЕ ОБЕСПЕЧЕНИЕ </w:t>
      </w: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ДИСЦИПЛИНЫ</w:t>
      </w:r>
    </w:p>
    <w:p w:rsidR="00367187" w:rsidRPr="00893520" w:rsidRDefault="00367187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893520">
        <w:rPr>
          <w:rFonts w:ascii="Times New Roman" w:hAnsi="Times New Roman"/>
          <w:sz w:val="24"/>
          <w:szCs w:val="24"/>
        </w:rPr>
        <w:t>ВО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по данной образовательной программе.</w:t>
      </w: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38C" w:rsidRPr="00893520" w:rsidRDefault="00AB038C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12.  ДЛЯ ОБУЧАЮЩИХСЯ С ИСПОЛЬЗОВАНИЕМ ДИСТАНЦИОННЫХ ОБР</w:t>
      </w:r>
      <w:r w:rsidRPr="00893520">
        <w:rPr>
          <w:rFonts w:ascii="Times New Roman" w:hAnsi="Times New Roman"/>
          <w:b/>
          <w:sz w:val="24"/>
          <w:szCs w:val="24"/>
        </w:rPr>
        <w:t>А</w:t>
      </w:r>
      <w:r w:rsidRPr="00893520">
        <w:rPr>
          <w:rFonts w:ascii="Times New Roman" w:hAnsi="Times New Roman"/>
          <w:b/>
          <w:sz w:val="24"/>
          <w:szCs w:val="24"/>
        </w:rPr>
        <w:t>ЗОВАТЕЛЬНЫХ ТЕХНОЛОГИЙ</w:t>
      </w:r>
    </w:p>
    <w:p w:rsidR="00367187" w:rsidRPr="00893520" w:rsidRDefault="00367187" w:rsidP="00633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93520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</w:t>
      </w:r>
      <w:r w:rsidRPr="00893520">
        <w:rPr>
          <w:rFonts w:ascii="Times New Roman" w:hAnsi="Times New Roman"/>
          <w:sz w:val="24"/>
          <w:szCs w:val="24"/>
        </w:rPr>
        <w:t>н</w:t>
      </w:r>
      <w:r w:rsidRPr="00893520">
        <w:rPr>
          <w:rFonts w:ascii="Times New Roman" w:hAnsi="Times New Roman"/>
          <w:sz w:val="24"/>
          <w:szCs w:val="24"/>
        </w:rPr>
        <w:t>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</w:t>
      </w:r>
      <w:r w:rsidRPr="00893520">
        <w:rPr>
          <w:rFonts w:ascii="Times New Roman" w:hAnsi="Times New Roman"/>
          <w:sz w:val="24"/>
          <w:szCs w:val="24"/>
        </w:rPr>
        <w:t>д</w:t>
      </w:r>
      <w:r w:rsidRPr="00893520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достижений, обучающихся пр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 xml:space="preserve">нимается с учетом мнения ведущего преподавателя и доводится </w:t>
      </w:r>
      <w:proofErr w:type="gramStart"/>
      <w:r w:rsidRPr="00893520">
        <w:rPr>
          <w:rFonts w:ascii="Times New Roman" w:hAnsi="Times New Roman"/>
          <w:sz w:val="24"/>
          <w:szCs w:val="24"/>
        </w:rPr>
        <w:t>до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обучающихся.</w:t>
      </w:r>
      <w:r w:rsidRPr="00893520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A17EDC" w:rsidRPr="00893520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63121" w:rsidRPr="00893520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Аннотация к рабочей программе дисциплины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«Безопасность сырья и продуктов питания»</w:t>
      </w:r>
    </w:p>
    <w:p w:rsidR="005F334F" w:rsidRPr="00893520" w:rsidRDefault="005F334F" w:rsidP="005F334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– 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89352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</w:t>
      </w:r>
    </w:p>
    <w:p w:rsidR="0027477C" w:rsidRPr="0027477C" w:rsidRDefault="0027477C" w:rsidP="002747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477C">
        <w:rPr>
          <w:rFonts w:ascii="Times New Roman" w:hAnsi="Times New Roman"/>
          <w:b/>
          <w:sz w:val="26"/>
          <w:szCs w:val="26"/>
        </w:rPr>
        <w:t>36.03.0</w:t>
      </w:r>
      <w:r w:rsidR="00000A66">
        <w:rPr>
          <w:rFonts w:ascii="Times New Roman" w:hAnsi="Times New Roman"/>
          <w:b/>
          <w:sz w:val="26"/>
          <w:szCs w:val="26"/>
        </w:rPr>
        <w:t>2</w:t>
      </w:r>
      <w:r w:rsidRPr="0027477C">
        <w:rPr>
          <w:rFonts w:ascii="Times New Roman" w:hAnsi="Times New Roman"/>
          <w:b/>
          <w:sz w:val="26"/>
          <w:szCs w:val="26"/>
        </w:rPr>
        <w:t>-</w:t>
      </w:r>
      <w:r w:rsidR="00000A66">
        <w:rPr>
          <w:rFonts w:ascii="Times New Roman" w:hAnsi="Times New Roman"/>
          <w:b/>
          <w:sz w:val="26"/>
          <w:szCs w:val="26"/>
        </w:rPr>
        <w:t>Зоотехния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Направленность:</w:t>
      </w:r>
    </w:p>
    <w:p w:rsidR="00000A66" w:rsidRDefault="00000A66" w:rsidP="00000A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0A66">
        <w:rPr>
          <w:rFonts w:ascii="Times New Roman" w:hAnsi="Times New Roman"/>
          <w:b/>
          <w:sz w:val="26"/>
          <w:szCs w:val="26"/>
        </w:rPr>
        <w:t>Технология производства продуктов животноводства (по отра</w:t>
      </w:r>
      <w:r w:rsidRPr="00000A66">
        <w:rPr>
          <w:rFonts w:ascii="Times New Roman" w:hAnsi="Times New Roman"/>
          <w:b/>
          <w:sz w:val="26"/>
          <w:szCs w:val="26"/>
        </w:rPr>
        <w:t>с</w:t>
      </w:r>
      <w:r w:rsidRPr="00000A66">
        <w:rPr>
          <w:rFonts w:ascii="Times New Roman" w:hAnsi="Times New Roman"/>
          <w:b/>
          <w:sz w:val="26"/>
          <w:szCs w:val="26"/>
        </w:rPr>
        <w:t>лям)</w:t>
      </w:r>
    </w:p>
    <w:p w:rsidR="00000A66" w:rsidRDefault="00000A66" w:rsidP="005F334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Трудоемкость дисциплины: 4 ЗЕ (144 </w:t>
      </w:r>
      <w:proofErr w:type="gramStart"/>
      <w:r w:rsidRPr="00893520">
        <w:rPr>
          <w:rFonts w:ascii="Times New Roman" w:hAnsi="Times New Roman"/>
          <w:sz w:val="24"/>
          <w:szCs w:val="24"/>
        </w:rPr>
        <w:t>академических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часа)</w:t>
      </w: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Семестр: 5 (очная форма обучения), 8 (заочная форма обучения)</w:t>
      </w: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Форма промежуточной аттестации: Экзамен</w:t>
      </w: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Содержание дисциплины</w:t>
      </w:r>
    </w:p>
    <w:p w:rsidR="005F334F" w:rsidRPr="00893520" w:rsidRDefault="005F334F" w:rsidP="005F334F">
      <w:pPr>
        <w:spacing w:after="0" w:line="240" w:lineRule="auto"/>
        <w:jc w:val="both"/>
        <w:rPr>
          <w:b/>
          <w:smallCaps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Теоретические основы безопасности  продовольственного сырья и пищевых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 xml:space="preserve">дуктов. Гигиеническое регламентирование загрязнений пищевых продуктов.  </w:t>
      </w:r>
      <w:proofErr w:type="spellStart"/>
      <w:r w:rsidRPr="00893520">
        <w:rPr>
          <w:rFonts w:ascii="Times New Roman" w:hAnsi="Times New Roman"/>
          <w:sz w:val="24"/>
          <w:szCs w:val="24"/>
        </w:rPr>
        <w:t>Антиал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>ментарные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факторы. Пищевые отравления ядовитыми растительными и животными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>дуктами. Загрязнение пищевых продуктов микроорганизмами и их метаболитами. Загря</w:t>
      </w:r>
      <w:r w:rsidRPr="00893520">
        <w:rPr>
          <w:rFonts w:ascii="Times New Roman" w:hAnsi="Times New Roman"/>
          <w:sz w:val="24"/>
          <w:szCs w:val="24"/>
        </w:rPr>
        <w:t>з</w:t>
      </w:r>
      <w:r w:rsidRPr="00893520">
        <w:rPr>
          <w:rFonts w:ascii="Times New Roman" w:hAnsi="Times New Roman"/>
          <w:sz w:val="24"/>
          <w:szCs w:val="24"/>
        </w:rPr>
        <w:t>нение пищевых продуктов веществами, применяемыми в животноводстве и растениево</w:t>
      </w:r>
      <w:r w:rsidRPr="00893520">
        <w:rPr>
          <w:rFonts w:ascii="Times New Roman" w:hAnsi="Times New Roman"/>
          <w:sz w:val="24"/>
          <w:szCs w:val="24"/>
        </w:rPr>
        <w:t>д</w:t>
      </w:r>
      <w:r w:rsidRPr="00893520">
        <w:rPr>
          <w:rFonts w:ascii="Times New Roman" w:hAnsi="Times New Roman"/>
          <w:sz w:val="24"/>
          <w:szCs w:val="24"/>
        </w:rPr>
        <w:t>стве. Загрязнение пищевых продуктов ксенобиотиками химического происхождения. Бе</w:t>
      </w:r>
      <w:r w:rsidRPr="00893520">
        <w:rPr>
          <w:rFonts w:ascii="Times New Roman" w:hAnsi="Times New Roman"/>
          <w:sz w:val="24"/>
          <w:szCs w:val="24"/>
        </w:rPr>
        <w:t>з</w:t>
      </w:r>
      <w:r w:rsidRPr="00893520">
        <w:rPr>
          <w:rFonts w:ascii="Times New Roman" w:hAnsi="Times New Roman"/>
          <w:sz w:val="24"/>
          <w:szCs w:val="24"/>
        </w:rPr>
        <w:t xml:space="preserve">опасность пищевых добавок. Загрязнение пищевых продуктов  </w:t>
      </w:r>
      <w:proofErr w:type="spellStart"/>
      <w:r w:rsidRPr="00893520">
        <w:rPr>
          <w:rFonts w:ascii="Times New Roman" w:hAnsi="Times New Roman"/>
          <w:sz w:val="24"/>
          <w:szCs w:val="24"/>
        </w:rPr>
        <w:t>диоксинами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и полицикл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>ческими ароматическими углеводородами. Радиоактивное загрязнение продовольственн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 xml:space="preserve">го сырья и пищевых продуктов. Безопасность </w:t>
      </w:r>
      <w:proofErr w:type="spellStart"/>
      <w:r w:rsidRPr="00893520">
        <w:rPr>
          <w:rFonts w:ascii="Times New Roman" w:hAnsi="Times New Roman"/>
          <w:sz w:val="24"/>
          <w:szCs w:val="24"/>
        </w:rPr>
        <w:t>трансгенных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продуктов питания. Безопа</w:t>
      </w:r>
      <w:r w:rsidRPr="00893520">
        <w:rPr>
          <w:rFonts w:ascii="Times New Roman" w:hAnsi="Times New Roman"/>
          <w:sz w:val="24"/>
          <w:szCs w:val="24"/>
        </w:rPr>
        <w:t>с</w:t>
      </w:r>
      <w:r w:rsidRPr="00893520">
        <w:rPr>
          <w:rFonts w:ascii="Times New Roman" w:hAnsi="Times New Roman"/>
          <w:sz w:val="24"/>
          <w:szCs w:val="24"/>
        </w:rPr>
        <w:t>ность упаковочных материалов. Фальсификация пищевых продуктов.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334F" w:rsidRPr="005F334F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038C" w:rsidRPr="00BE1CC0" w:rsidRDefault="00AB038C" w:rsidP="00213D2B">
      <w:pPr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BE1CC0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lastRenderedPageBreak/>
        <w:t>ЛИСТ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регистрации изменений (дополнений)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27F68" w:rsidRPr="00BE1CC0" w:rsidRDefault="000F1F1A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«</w:t>
      </w:r>
      <w:r w:rsidR="00BE1CC0" w:rsidRPr="00BE1CC0">
        <w:rPr>
          <w:rFonts w:ascii="Times New Roman" w:hAnsi="Times New Roman"/>
          <w:b/>
          <w:sz w:val="24"/>
          <w:szCs w:val="24"/>
        </w:rPr>
        <w:t>Безопасность сырья и продуктов питания</w:t>
      </w:r>
      <w:r w:rsidRPr="00BE1CC0">
        <w:rPr>
          <w:rFonts w:ascii="Times New Roman" w:hAnsi="Times New Roman"/>
          <w:b/>
          <w:sz w:val="24"/>
          <w:szCs w:val="24"/>
        </w:rPr>
        <w:t>»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_________20___ г.,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Протокол № ___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__________20___ г.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BE1CC0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_________20___ г.,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Протокол № ___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__________20___ г.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67277F">
      <w:footerReference w:type="default" r:id="rId13"/>
      <w:pgSz w:w="11906" w:h="16838"/>
      <w:pgMar w:top="1134" w:right="851" w:bottom="156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6F" w:rsidRDefault="0043446F" w:rsidP="00E04A8C">
      <w:pPr>
        <w:spacing w:after="0" w:line="240" w:lineRule="auto"/>
      </w:pPr>
      <w:r>
        <w:separator/>
      </w:r>
    </w:p>
  </w:endnote>
  <w:endnote w:type="continuationSeparator" w:id="0">
    <w:p w:rsidR="0043446F" w:rsidRDefault="0043446F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89" w:rsidRDefault="00E5367E" w:rsidP="00B602F5">
    <w:pPr>
      <w:pStyle w:val="a5"/>
      <w:jc w:val="center"/>
    </w:pPr>
    <w:r>
      <w:rPr>
        <w:noProof/>
      </w:rPr>
      <w:fldChar w:fldCharType="begin"/>
    </w:r>
    <w:r w:rsidR="007F0E89">
      <w:rPr>
        <w:noProof/>
      </w:rPr>
      <w:instrText xml:space="preserve"> PAGE   \* MERGEFORMAT </w:instrText>
    </w:r>
    <w:r>
      <w:rPr>
        <w:noProof/>
      </w:rPr>
      <w:fldChar w:fldCharType="separate"/>
    </w:r>
    <w:r w:rsidR="00000A6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6F" w:rsidRDefault="0043446F" w:rsidP="00E04A8C">
      <w:pPr>
        <w:spacing w:after="0" w:line="240" w:lineRule="auto"/>
      </w:pPr>
      <w:r>
        <w:separator/>
      </w:r>
    </w:p>
  </w:footnote>
  <w:footnote w:type="continuationSeparator" w:id="0">
    <w:p w:rsidR="0043446F" w:rsidRDefault="0043446F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EF2FC5"/>
    <w:multiLevelType w:val="hybridMultilevel"/>
    <w:tmpl w:val="7CFA2062"/>
    <w:lvl w:ilvl="0" w:tplc="F350DE2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A77637"/>
    <w:multiLevelType w:val="hybridMultilevel"/>
    <w:tmpl w:val="B7F00C36"/>
    <w:lvl w:ilvl="0" w:tplc="F3D6FB3C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C985E56"/>
    <w:multiLevelType w:val="hybridMultilevel"/>
    <w:tmpl w:val="71265BD2"/>
    <w:lvl w:ilvl="0" w:tplc="F3D6FB3C">
      <w:start w:val="1"/>
      <w:numFmt w:val="decimal"/>
      <w:lvlText w:val="%1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9B3C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BB6C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8E089A"/>
    <w:multiLevelType w:val="hybridMultilevel"/>
    <w:tmpl w:val="5B30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65F9"/>
    <w:multiLevelType w:val="hybridMultilevel"/>
    <w:tmpl w:val="F994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E18A6"/>
    <w:multiLevelType w:val="hybridMultilevel"/>
    <w:tmpl w:val="8602A518"/>
    <w:lvl w:ilvl="0" w:tplc="D4EE6A8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161983"/>
    <w:multiLevelType w:val="hybridMultilevel"/>
    <w:tmpl w:val="CC22E038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350DE2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01C3D"/>
    <w:multiLevelType w:val="hybridMultilevel"/>
    <w:tmpl w:val="162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17075"/>
    <w:multiLevelType w:val="hybridMultilevel"/>
    <w:tmpl w:val="2EAA7D8C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66E3B"/>
    <w:multiLevelType w:val="hybridMultilevel"/>
    <w:tmpl w:val="5E5683AE"/>
    <w:lvl w:ilvl="0" w:tplc="D4EE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E4F22"/>
    <w:multiLevelType w:val="hybridMultilevel"/>
    <w:tmpl w:val="DBCA95EE"/>
    <w:lvl w:ilvl="0" w:tplc="7E7E239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0FF0272"/>
    <w:multiLevelType w:val="hybridMultilevel"/>
    <w:tmpl w:val="DE224200"/>
    <w:lvl w:ilvl="0" w:tplc="74D45CA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83B3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6A49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C69F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22DF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0E1E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6C5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6173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ABE7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D7296"/>
    <w:multiLevelType w:val="hybridMultilevel"/>
    <w:tmpl w:val="020E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2C434B05"/>
    <w:multiLevelType w:val="hybridMultilevel"/>
    <w:tmpl w:val="6A2EE624"/>
    <w:lvl w:ilvl="0" w:tplc="A5FC2CE0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2653E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7A3BA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253F4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87448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827E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024E2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2C60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000AAA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297FAE"/>
    <w:multiLevelType w:val="hybridMultilevel"/>
    <w:tmpl w:val="F0EA0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D35AF"/>
    <w:multiLevelType w:val="hybridMultilevel"/>
    <w:tmpl w:val="51B87490"/>
    <w:lvl w:ilvl="0" w:tplc="20885E7A">
      <w:start w:val="4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4C71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64EA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0CFC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A210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20EA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4770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E000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C385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417B63"/>
    <w:multiLevelType w:val="hybridMultilevel"/>
    <w:tmpl w:val="8D8CAC8A"/>
    <w:lvl w:ilvl="0" w:tplc="F350DE22">
      <w:start w:val="1"/>
      <w:numFmt w:val="decimal"/>
      <w:lvlText w:val="%1."/>
      <w:lvlJc w:val="righ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6" w:hanging="360"/>
      </w:pPr>
    </w:lvl>
    <w:lvl w:ilvl="2" w:tplc="0419001B" w:tentative="1">
      <w:start w:val="1"/>
      <w:numFmt w:val="lowerRoman"/>
      <w:lvlText w:val="%3."/>
      <w:lvlJc w:val="right"/>
      <w:pPr>
        <w:ind w:left="3646" w:hanging="180"/>
      </w:pPr>
    </w:lvl>
    <w:lvl w:ilvl="3" w:tplc="0419000F" w:tentative="1">
      <w:start w:val="1"/>
      <w:numFmt w:val="decimal"/>
      <w:lvlText w:val="%4."/>
      <w:lvlJc w:val="left"/>
      <w:pPr>
        <w:ind w:left="4366" w:hanging="360"/>
      </w:pPr>
    </w:lvl>
    <w:lvl w:ilvl="4" w:tplc="04190019" w:tentative="1">
      <w:start w:val="1"/>
      <w:numFmt w:val="lowerLetter"/>
      <w:lvlText w:val="%5."/>
      <w:lvlJc w:val="left"/>
      <w:pPr>
        <w:ind w:left="5086" w:hanging="360"/>
      </w:pPr>
    </w:lvl>
    <w:lvl w:ilvl="5" w:tplc="0419001B" w:tentative="1">
      <w:start w:val="1"/>
      <w:numFmt w:val="lowerRoman"/>
      <w:lvlText w:val="%6."/>
      <w:lvlJc w:val="right"/>
      <w:pPr>
        <w:ind w:left="5806" w:hanging="180"/>
      </w:pPr>
    </w:lvl>
    <w:lvl w:ilvl="6" w:tplc="0419000F" w:tentative="1">
      <w:start w:val="1"/>
      <w:numFmt w:val="decimal"/>
      <w:lvlText w:val="%7."/>
      <w:lvlJc w:val="left"/>
      <w:pPr>
        <w:ind w:left="6526" w:hanging="360"/>
      </w:pPr>
    </w:lvl>
    <w:lvl w:ilvl="7" w:tplc="04190019" w:tentative="1">
      <w:start w:val="1"/>
      <w:numFmt w:val="lowerLetter"/>
      <w:lvlText w:val="%8."/>
      <w:lvlJc w:val="left"/>
      <w:pPr>
        <w:ind w:left="7246" w:hanging="360"/>
      </w:pPr>
    </w:lvl>
    <w:lvl w:ilvl="8" w:tplc="041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3">
    <w:nsid w:val="43A376B8"/>
    <w:multiLevelType w:val="hybridMultilevel"/>
    <w:tmpl w:val="662AB3B6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E80853"/>
    <w:multiLevelType w:val="hybridMultilevel"/>
    <w:tmpl w:val="020E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B51F2"/>
    <w:multiLevelType w:val="hybridMultilevel"/>
    <w:tmpl w:val="9AAC6808"/>
    <w:lvl w:ilvl="0" w:tplc="753CD9C8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D0A6D"/>
    <w:multiLevelType w:val="hybridMultilevel"/>
    <w:tmpl w:val="3B90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302A8"/>
    <w:multiLevelType w:val="hybridMultilevel"/>
    <w:tmpl w:val="14D0B156"/>
    <w:lvl w:ilvl="0" w:tplc="E3527D76">
      <w:start w:val="4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409D8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ECBEF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D27F2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0E674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D6F3F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684F9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F2CA0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6EE93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3850A4"/>
    <w:multiLevelType w:val="hybridMultilevel"/>
    <w:tmpl w:val="D92AA07C"/>
    <w:lvl w:ilvl="0" w:tplc="0E947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30">
    <w:nsid w:val="53453697"/>
    <w:multiLevelType w:val="hybridMultilevel"/>
    <w:tmpl w:val="027A5B9A"/>
    <w:lvl w:ilvl="0" w:tplc="B50AD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CE5F10"/>
    <w:multiLevelType w:val="hybridMultilevel"/>
    <w:tmpl w:val="69C4FCA6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4012"/>
    <w:multiLevelType w:val="hybridMultilevel"/>
    <w:tmpl w:val="CAB04B9A"/>
    <w:lvl w:ilvl="0" w:tplc="91BA0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EF0AD2"/>
    <w:multiLevelType w:val="hybridMultilevel"/>
    <w:tmpl w:val="78665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6151B4"/>
    <w:multiLevelType w:val="hybridMultilevel"/>
    <w:tmpl w:val="7CFA2062"/>
    <w:lvl w:ilvl="0" w:tplc="F350DE2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D752A79"/>
    <w:multiLevelType w:val="hybridMultilevel"/>
    <w:tmpl w:val="1BD8ABAE"/>
    <w:lvl w:ilvl="0" w:tplc="D4EE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5E5F1B33"/>
    <w:multiLevelType w:val="multilevel"/>
    <w:tmpl w:val="794CF846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492"/>
        </w:tabs>
        <w:ind w:left="1492" w:hanging="990"/>
      </w:pPr>
    </w:lvl>
    <w:lvl w:ilvl="2">
      <w:start w:val="1"/>
      <w:numFmt w:val="decimal"/>
      <w:isLgl/>
      <w:lvlText w:val="%1.%2.%3."/>
      <w:lvlJc w:val="left"/>
      <w:pPr>
        <w:tabs>
          <w:tab w:val="num" w:pos="1492"/>
        </w:tabs>
        <w:ind w:left="1492" w:hanging="990"/>
      </w:pPr>
    </w:lvl>
    <w:lvl w:ilvl="3">
      <w:start w:val="1"/>
      <w:numFmt w:val="decimal"/>
      <w:isLgl/>
      <w:lvlText w:val="%1.%2.%3.%4."/>
      <w:lvlJc w:val="left"/>
      <w:pPr>
        <w:tabs>
          <w:tab w:val="num" w:pos="1582"/>
        </w:tabs>
        <w:ind w:left="158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42"/>
        </w:tabs>
        <w:ind w:left="194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02"/>
        </w:tabs>
        <w:ind w:left="23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62"/>
        </w:tabs>
        <w:ind w:left="2662" w:hanging="2160"/>
      </w:pPr>
    </w:lvl>
  </w:abstractNum>
  <w:abstractNum w:abstractNumId="38">
    <w:nsid w:val="65C75421"/>
    <w:multiLevelType w:val="hybridMultilevel"/>
    <w:tmpl w:val="99EA10DA"/>
    <w:lvl w:ilvl="0" w:tplc="F350DE22">
      <w:start w:val="1"/>
      <w:numFmt w:val="decimal"/>
      <w:lvlText w:val="%1."/>
      <w:lvlJc w:val="righ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>
    <w:nsid w:val="65FF4312"/>
    <w:multiLevelType w:val="hybridMultilevel"/>
    <w:tmpl w:val="8D36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80EF2"/>
    <w:multiLevelType w:val="hybridMultilevel"/>
    <w:tmpl w:val="91FC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91E1A"/>
    <w:multiLevelType w:val="hybridMultilevel"/>
    <w:tmpl w:val="F1A01E7A"/>
    <w:lvl w:ilvl="0" w:tplc="0E947EBE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2E3E86"/>
    <w:multiLevelType w:val="hybridMultilevel"/>
    <w:tmpl w:val="DA5232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49A004D"/>
    <w:multiLevelType w:val="hybridMultilevel"/>
    <w:tmpl w:val="6C544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9A21915"/>
    <w:multiLevelType w:val="hybridMultilevel"/>
    <w:tmpl w:val="E79264C2"/>
    <w:lvl w:ilvl="0" w:tplc="0E947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7"/>
  </w:num>
  <w:num w:numId="2">
    <w:abstractNumId w:val="46"/>
  </w:num>
  <w:num w:numId="3">
    <w:abstractNumId w:val="0"/>
  </w:num>
  <w:num w:numId="4">
    <w:abstractNumId w:val="20"/>
  </w:num>
  <w:num w:numId="5">
    <w:abstractNumId w:val="36"/>
  </w:num>
  <w:num w:numId="6">
    <w:abstractNumId w:val="24"/>
  </w:num>
  <w:num w:numId="7">
    <w:abstractNumId w:val="32"/>
  </w:num>
  <w:num w:numId="8">
    <w:abstractNumId w:val="40"/>
  </w:num>
  <w:num w:numId="9">
    <w:abstractNumId w:val="5"/>
  </w:num>
  <w:num w:numId="10">
    <w:abstractNumId w:val="42"/>
  </w:num>
  <w:num w:numId="11">
    <w:abstractNumId w:val="33"/>
  </w:num>
  <w:num w:numId="12">
    <w:abstractNumId w:val="39"/>
  </w:num>
  <w:num w:numId="13">
    <w:abstractNumId w:val="4"/>
  </w:num>
  <w:num w:numId="14">
    <w:abstractNumId w:val="12"/>
  </w:num>
  <w:num w:numId="15">
    <w:abstractNumId w:val="27"/>
  </w:num>
  <w:num w:numId="16">
    <w:abstractNumId w:val="10"/>
  </w:num>
  <w:num w:numId="17">
    <w:abstractNumId w:val="8"/>
  </w:num>
  <w:num w:numId="18">
    <w:abstractNumId w:val="43"/>
  </w:num>
  <w:num w:numId="19">
    <w:abstractNumId w:val="3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0"/>
  </w:num>
  <w:num w:numId="23">
    <w:abstractNumId w:val="2"/>
  </w:num>
  <w:num w:numId="24">
    <w:abstractNumId w:val="14"/>
  </w:num>
  <w:num w:numId="25">
    <w:abstractNumId w:val="21"/>
  </w:num>
  <w:num w:numId="26">
    <w:abstractNumId w:val="28"/>
  </w:num>
  <w:num w:numId="27">
    <w:abstractNumId w:val="1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23"/>
  </w:num>
  <w:num w:numId="32">
    <w:abstractNumId w:val="31"/>
  </w:num>
  <w:num w:numId="33">
    <w:abstractNumId w:val="34"/>
  </w:num>
  <w:num w:numId="34">
    <w:abstractNumId w:val="1"/>
  </w:num>
  <w:num w:numId="35">
    <w:abstractNumId w:val="38"/>
  </w:num>
  <w:num w:numId="36">
    <w:abstractNumId w:val="22"/>
  </w:num>
  <w:num w:numId="37">
    <w:abstractNumId w:val="29"/>
  </w:num>
  <w:num w:numId="38">
    <w:abstractNumId w:val="44"/>
  </w:num>
  <w:num w:numId="39">
    <w:abstractNumId w:val="41"/>
  </w:num>
  <w:num w:numId="40">
    <w:abstractNumId w:val="3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FAD"/>
    <w:rsid w:val="00000A66"/>
    <w:rsid w:val="00004F80"/>
    <w:rsid w:val="0000666A"/>
    <w:rsid w:val="00012F47"/>
    <w:rsid w:val="000165ED"/>
    <w:rsid w:val="00024176"/>
    <w:rsid w:val="000314A8"/>
    <w:rsid w:val="000442D3"/>
    <w:rsid w:val="00044B1C"/>
    <w:rsid w:val="00047A8D"/>
    <w:rsid w:val="00047EE1"/>
    <w:rsid w:val="000516C2"/>
    <w:rsid w:val="00063121"/>
    <w:rsid w:val="0006552C"/>
    <w:rsid w:val="000677EB"/>
    <w:rsid w:val="00076C7A"/>
    <w:rsid w:val="00087058"/>
    <w:rsid w:val="00090244"/>
    <w:rsid w:val="00093FA7"/>
    <w:rsid w:val="000A6E91"/>
    <w:rsid w:val="000B44A4"/>
    <w:rsid w:val="000C1D00"/>
    <w:rsid w:val="000C3074"/>
    <w:rsid w:val="000D16EF"/>
    <w:rsid w:val="000D2187"/>
    <w:rsid w:val="000D57C6"/>
    <w:rsid w:val="000D694D"/>
    <w:rsid w:val="000D6B45"/>
    <w:rsid w:val="000D7168"/>
    <w:rsid w:val="000E5839"/>
    <w:rsid w:val="000E7BD8"/>
    <w:rsid w:val="000F1F1A"/>
    <w:rsid w:val="001011D8"/>
    <w:rsid w:val="00110A80"/>
    <w:rsid w:val="00113B54"/>
    <w:rsid w:val="0011797F"/>
    <w:rsid w:val="00117BA7"/>
    <w:rsid w:val="00123133"/>
    <w:rsid w:val="00123D1D"/>
    <w:rsid w:val="00123E91"/>
    <w:rsid w:val="00134015"/>
    <w:rsid w:val="00143D32"/>
    <w:rsid w:val="001442AB"/>
    <w:rsid w:val="001445A9"/>
    <w:rsid w:val="00147E9B"/>
    <w:rsid w:val="00150E32"/>
    <w:rsid w:val="001551AB"/>
    <w:rsid w:val="00155334"/>
    <w:rsid w:val="00156A6E"/>
    <w:rsid w:val="001634DC"/>
    <w:rsid w:val="00166FEB"/>
    <w:rsid w:val="00167290"/>
    <w:rsid w:val="0016799A"/>
    <w:rsid w:val="00177185"/>
    <w:rsid w:val="001804B9"/>
    <w:rsid w:val="00181F06"/>
    <w:rsid w:val="00184CFD"/>
    <w:rsid w:val="0018591D"/>
    <w:rsid w:val="001908BC"/>
    <w:rsid w:val="00197905"/>
    <w:rsid w:val="00197FA0"/>
    <w:rsid w:val="001C4B79"/>
    <w:rsid w:val="001C5D01"/>
    <w:rsid w:val="001D0341"/>
    <w:rsid w:val="001D7337"/>
    <w:rsid w:val="001E2454"/>
    <w:rsid w:val="001F1DED"/>
    <w:rsid w:val="001F6A11"/>
    <w:rsid w:val="001F775E"/>
    <w:rsid w:val="00202C72"/>
    <w:rsid w:val="002124C1"/>
    <w:rsid w:val="00213D2B"/>
    <w:rsid w:val="00226986"/>
    <w:rsid w:val="00226EEB"/>
    <w:rsid w:val="00233CCD"/>
    <w:rsid w:val="00242ED0"/>
    <w:rsid w:val="00243C2B"/>
    <w:rsid w:val="00243E85"/>
    <w:rsid w:val="00244C3B"/>
    <w:rsid w:val="002474B8"/>
    <w:rsid w:val="00250EFD"/>
    <w:rsid w:val="00265F42"/>
    <w:rsid w:val="002670EF"/>
    <w:rsid w:val="00272198"/>
    <w:rsid w:val="00272EE3"/>
    <w:rsid w:val="00273F8F"/>
    <w:rsid w:val="0027477C"/>
    <w:rsid w:val="00286F16"/>
    <w:rsid w:val="00292C8E"/>
    <w:rsid w:val="002945EA"/>
    <w:rsid w:val="002A5F20"/>
    <w:rsid w:val="002B54B3"/>
    <w:rsid w:val="002B6224"/>
    <w:rsid w:val="002C1AD0"/>
    <w:rsid w:val="002D5BF3"/>
    <w:rsid w:val="002D76DD"/>
    <w:rsid w:val="002E2F26"/>
    <w:rsid w:val="002E5D5B"/>
    <w:rsid w:val="002E6F11"/>
    <w:rsid w:val="00302A7C"/>
    <w:rsid w:val="00303110"/>
    <w:rsid w:val="00305E95"/>
    <w:rsid w:val="003121F9"/>
    <w:rsid w:val="00312FF6"/>
    <w:rsid w:val="00316510"/>
    <w:rsid w:val="003241A7"/>
    <w:rsid w:val="00325876"/>
    <w:rsid w:val="00327333"/>
    <w:rsid w:val="00336E15"/>
    <w:rsid w:val="00355A72"/>
    <w:rsid w:val="00366A40"/>
    <w:rsid w:val="00367187"/>
    <w:rsid w:val="00375CB9"/>
    <w:rsid w:val="00384CC8"/>
    <w:rsid w:val="003852ED"/>
    <w:rsid w:val="00385B8A"/>
    <w:rsid w:val="00396A14"/>
    <w:rsid w:val="003B1BFA"/>
    <w:rsid w:val="003B6221"/>
    <w:rsid w:val="003C3988"/>
    <w:rsid w:val="003D1D5A"/>
    <w:rsid w:val="003D3E3E"/>
    <w:rsid w:val="003E37EF"/>
    <w:rsid w:val="003E633E"/>
    <w:rsid w:val="003F0A16"/>
    <w:rsid w:val="003F347A"/>
    <w:rsid w:val="003F541E"/>
    <w:rsid w:val="003F6F0A"/>
    <w:rsid w:val="004007F7"/>
    <w:rsid w:val="00403943"/>
    <w:rsid w:val="00411958"/>
    <w:rsid w:val="00415086"/>
    <w:rsid w:val="004163BC"/>
    <w:rsid w:val="004215DC"/>
    <w:rsid w:val="00431A33"/>
    <w:rsid w:val="00434433"/>
    <w:rsid w:val="0043446F"/>
    <w:rsid w:val="004402F2"/>
    <w:rsid w:val="00443F43"/>
    <w:rsid w:val="004507DA"/>
    <w:rsid w:val="00456C94"/>
    <w:rsid w:val="0046364E"/>
    <w:rsid w:val="00466067"/>
    <w:rsid w:val="00466809"/>
    <w:rsid w:val="0046680A"/>
    <w:rsid w:val="00470CB0"/>
    <w:rsid w:val="0047394A"/>
    <w:rsid w:val="00473DAE"/>
    <w:rsid w:val="00473DD0"/>
    <w:rsid w:val="00482F82"/>
    <w:rsid w:val="00485530"/>
    <w:rsid w:val="00492B5A"/>
    <w:rsid w:val="00496535"/>
    <w:rsid w:val="00496FB7"/>
    <w:rsid w:val="004A33F6"/>
    <w:rsid w:val="004A4744"/>
    <w:rsid w:val="004A700E"/>
    <w:rsid w:val="004B1FE5"/>
    <w:rsid w:val="004B7F85"/>
    <w:rsid w:val="004D56B7"/>
    <w:rsid w:val="004E0D70"/>
    <w:rsid w:val="004E1E04"/>
    <w:rsid w:val="004E5A59"/>
    <w:rsid w:val="004E622B"/>
    <w:rsid w:val="004E636F"/>
    <w:rsid w:val="004F20D3"/>
    <w:rsid w:val="004F7CC6"/>
    <w:rsid w:val="00506205"/>
    <w:rsid w:val="0050640F"/>
    <w:rsid w:val="005120BC"/>
    <w:rsid w:val="00516879"/>
    <w:rsid w:val="00522991"/>
    <w:rsid w:val="00523AF0"/>
    <w:rsid w:val="00526613"/>
    <w:rsid w:val="005426BB"/>
    <w:rsid w:val="00543CA1"/>
    <w:rsid w:val="005637ED"/>
    <w:rsid w:val="00564BE5"/>
    <w:rsid w:val="00565F21"/>
    <w:rsid w:val="00570787"/>
    <w:rsid w:val="00571638"/>
    <w:rsid w:val="00574B35"/>
    <w:rsid w:val="0058428B"/>
    <w:rsid w:val="00584A72"/>
    <w:rsid w:val="00590724"/>
    <w:rsid w:val="00592B48"/>
    <w:rsid w:val="00594EC9"/>
    <w:rsid w:val="005A363F"/>
    <w:rsid w:val="005A7038"/>
    <w:rsid w:val="005B22A4"/>
    <w:rsid w:val="005C1E69"/>
    <w:rsid w:val="005C5793"/>
    <w:rsid w:val="005E048B"/>
    <w:rsid w:val="005E377E"/>
    <w:rsid w:val="005F115C"/>
    <w:rsid w:val="005F224C"/>
    <w:rsid w:val="005F334F"/>
    <w:rsid w:val="005F362A"/>
    <w:rsid w:val="00606726"/>
    <w:rsid w:val="00606EB5"/>
    <w:rsid w:val="00610E97"/>
    <w:rsid w:val="00616014"/>
    <w:rsid w:val="00616750"/>
    <w:rsid w:val="00616EAA"/>
    <w:rsid w:val="00623312"/>
    <w:rsid w:val="00627ACD"/>
    <w:rsid w:val="006300FA"/>
    <w:rsid w:val="006336D3"/>
    <w:rsid w:val="0063690F"/>
    <w:rsid w:val="006437EB"/>
    <w:rsid w:val="00647670"/>
    <w:rsid w:val="00647C5F"/>
    <w:rsid w:val="0065723E"/>
    <w:rsid w:val="0066008C"/>
    <w:rsid w:val="006625B3"/>
    <w:rsid w:val="0066613D"/>
    <w:rsid w:val="0067277F"/>
    <w:rsid w:val="006744F7"/>
    <w:rsid w:val="00682716"/>
    <w:rsid w:val="00683768"/>
    <w:rsid w:val="0068600D"/>
    <w:rsid w:val="00691104"/>
    <w:rsid w:val="00692132"/>
    <w:rsid w:val="00693268"/>
    <w:rsid w:val="00695291"/>
    <w:rsid w:val="006A3B04"/>
    <w:rsid w:val="006B0AF3"/>
    <w:rsid w:val="006B1530"/>
    <w:rsid w:val="006B5840"/>
    <w:rsid w:val="006C1CE5"/>
    <w:rsid w:val="006C1E40"/>
    <w:rsid w:val="006C2BE9"/>
    <w:rsid w:val="006C3463"/>
    <w:rsid w:val="006C586F"/>
    <w:rsid w:val="006D187C"/>
    <w:rsid w:val="006D5519"/>
    <w:rsid w:val="006D56F9"/>
    <w:rsid w:val="006D6C44"/>
    <w:rsid w:val="006E069B"/>
    <w:rsid w:val="006E2D35"/>
    <w:rsid w:val="006F2B47"/>
    <w:rsid w:val="006F4419"/>
    <w:rsid w:val="007233B2"/>
    <w:rsid w:val="00723669"/>
    <w:rsid w:val="007255CB"/>
    <w:rsid w:val="00727C52"/>
    <w:rsid w:val="00730738"/>
    <w:rsid w:val="00732F10"/>
    <w:rsid w:val="0073324E"/>
    <w:rsid w:val="0073399C"/>
    <w:rsid w:val="007349FE"/>
    <w:rsid w:val="007468E9"/>
    <w:rsid w:val="007473F5"/>
    <w:rsid w:val="0075170F"/>
    <w:rsid w:val="00752CA3"/>
    <w:rsid w:val="00753113"/>
    <w:rsid w:val="00757C38"/>
    <w:rsid w:val="00760972"/>
    <w:rsid w:val="00765738"/>
    <w:rsid w:val="00770A7B"/>
    <w:rsid w:val="00771DE1"/>
    <w:rsid w:val="0077251D"/>
    <w:rsid w:val="00773C2A"/>
    <w:rsid w:val="00774272"/>
    <w:rsid w:val="00774427"/>
    <w:rsid w:val="0079055E"/>
    <w:rsid w:val="007A4F47"/>
    <w:rsid w:val="007C3ECD"/>
    <w:rsid w:val="007C5ED0"/>
    <w:rsid w:val="007D70D7"/>
    <w:rsid w:val="007E059D"/>
    <w:rsid w:val="007E0CFB"/>
    <w:rsid w:val="007E1059"/>
    <w:rsid w:val="007F0E89"/>
    <w:rsid w:val="007F38D5"/>
    <w:rsid w:val="007F472B"/>
    <w:rsid w:val="008033BF"/>
    <w:rsid w:val="008041AD"/>
    <w:rsid w:val="008117D3"/>
    <w:rsid w:val="00811A0A"/>
    <w:rsid w:val="00812F2D"/>
    <w:rsid w:val="00812F60"/>
    <w:rsid w:val="00815095"/>
    <w:rsid w:val="00816A29"/>
    <w:rsid w:val="0082560C"/>
    <w:rsid w:val="0083181A"/>
    <w:rsid w:val="00843211"/>
    <w:rsid w:val="00853DF6"/>
    <w:rsid w:val="008660CF"/>
    <w:rsid w:val="00871C53"/>
    <w:rsid w:val="00872B0F"/>
    <w:rsid w:val="00872C8A"/>
    <w:rsid w:val="008816E0"/>
    <w:rsid w:val="008820DC"/>
    <w:rsid w:val="00882AA5"/>
    <w:rsid w:val="0088442B"/>
    <w:rsid w:val="00886567"/>
    <w:rsid w:val="00890FC5"/>
    <w:rsid w:val="00893520"/>
    <w:rsid w:val="00893A8A"/>
    <w:rsid w:val="008950F2"/>
    <w:rsid w:val="008B0302"/>
    <w:rsid w:val="008B1EBE"/>
    <w:rsid w:val="008B3367"/>
    <w:rsid w:val="008C6811"/>
    <w:rsid w:val="008C7A2F"/>
    <w:rsid w:val="008C7E6A"/>
    <w:rsid w:val="008D25F0"/>
    <w:rsid w:val="008D370B"/>
    <w:rsid w:val="008D54FA"/>
    <w:rsid w:val="008D6F62"/>
    <w:rsid w:val="008E2F0E"/>
    <w:rsid w:val="008E4BAF"/>
    <w:rsid w:val="008E592B"/>
    <w:rsid w:val="008E7283"/>
    <w:rsid w:val="008F109C"/>
    <w:rsid w:val="008F229A"/>
    <w:rsid w:val="00910865"/>
    <w:rsid w:val="00914400"/>
    <w:rsid w:val="0091469E"/>
    <w:rsid w:val="00916914"/>
    <w:rsid w:val="00917512"/>
    <w:rsid w:val="009207A0"/>
    <w:rsid w:val="0092567B"/>
    <w:rsid w:val="00926284"/>
    <w:rsid w:val="009328A0"/>
    <w:rsid w:val="009328D2"/>
    <w:rsid w:val="009416FC"/>
    <w:rsid w:val="00942BB3"/>
    <w:rsid w:val="00943CF8"/>
    <w:rsid w:val="0094762B"/>
    <w:rsid w:val="0095552C"/>
    <w:rsid w:val="009570B6"/>
    <w:rsid w:val="009632EC"/>
    <w:rsid w:val="00963715"/>
    <w:rsid w:val="009663F4"/>
    <w:rsid w:val="0097473F"/>
    <w:rsid w:val="00984B1B"/>
    <w:rsid w:val="00986CB5"/>
    <w:rsid w:val="009A4A0D"/>
    <w:rsid w:val="009B1BA1"/>
    <w:rsid w:val="009B53C7"/>
    <w:rsid w:val="009C147A"/>
    <w:rsid w:val="009C629B"/>
    <w:rsid w:val="009D1D3A"/>
    <w:rsid w:val="009D4C8D"/>
    <w:rsid w:val="009D6959"/>
    <w:rsid w:val="009D6A3C"/>
    <w:rsid w:val="009E1B35"/>
    <w:rsid w:val="009E5180"/>
    <w:rsid w:val="009E5EEC"/>
    <w:rsid w:val="009E7780"/>
    <w:rsid w:val="009F3A30"/>
    <w:rsid w:val="00A01457"/>
    <w:rsid w:val="00A0451F"/>
    <w:rsid w:val="00A11868"/>
    <w:rsid w:val="00A17EDC"/>
    <w:rsid w:val="00A23F3E"/>
    <w:rsid w:val="00A25397"/>
    <w:rsid w:val="00A273E7"/>
    <w:rsid w:val="00A33402"/>
    <w:rsid w:val="00A34352"/>
    <w:rsid w:val="00A34AB7"/>
    <w:rsid w:val="00A37F5D"/>
    <w:rsid w:val="00A4132A"/>
    <w:rsid w:val="00A47EDB"/>
    <w:rsid w:val="00A56D1B"/>
    <w:rsid w:val="00A57A03"/>
    <w:rsid w:val="00A611D6"/>
    <w:rsid w:val="00A61D85"/>
    <w:rsid w:val="00A67592"/>
    <w:rsid w:val="00A82FC9"/>
    <w:rsid w:val="00A87567"/>
    <w:rsid w:val="00A92930"/>
    <w:rsid w:val="00A94EC0"/>
    <w:rsid w:val="00AA0B18"/>
    <w:rsid w:val="00AA4F9A"/>
    <w:rsid w:val="00AA6F97"/>
    <w:rsid w:val="00AB038C"/>
    <w:rsid w:val="00AB12B1"/>
    <w:rsid w:val="00AB1416"/>
    <w:rsid w:val="00AB3247"/>
    <w:rsid w:val="00AB5D0E"/>
    <w:rsid w:val="00AC0FCE"/>
    <w:rsid w:val="00AC5D42"/>
    <w:rsid w:val="00AD3333"/>
    <w:rsid w:val="00AD4135"/>
    <w:rsid w:val="00AD6A43"/>
    <w:rsid w:val="00AE2A96"/>
    <w:rsid w:val="00AF1427"/>
    <w:rsid w:val="00B066CC"/>
    <w:rsid w:val="00B218EC"/>
    <w:rsid w:val="00B248D1"/>
    <w:rsid w:val="00B264F0"/>
    <w:rsid w:val="00B31D74"/>
    <w:rsid w:val="00B34451"/>
    <w:rsid w:val="00B40435"/>
    <w:rsid w:val="00B41B0B"/>
    <w:rsid w:val="00B53F73"/>
    <w:rsid w:val="00B57B80"/>
    <w:rsid w:val="00B602F5"/>
    <w:rsid w:val="00B608F5"/>
    <w:rsid w:val="00B622B3"/>
    <w:rsid w:val="00B650F2"/>
    <w:rsid w:val="00B81BF3"/>
    <w:rsid w:val="00B82CC4"/>
    <w:rsid w:val="00B87978"/>
    <w:rsid w:val="00B921D8"/>
    <w:rsid w:val="00B97F4F"/>
    <w:rsid w:val="00BA1228"/>
    <w:rsid w:val="00BA363E"/>
    <w:rsid w:val="00BA57A5"/>
    <w:rsid w:val="00BA7397"/>
    <w:rsid w:val="00BB1B8F"/>
    <w:rsid w:val="00BB41A5"/>
    <w:rsid w:val="00BB5176"/>
    <w:rsid w:val="00BB6FC3"/>
    <w:rsid w:val="00BC3CC0"/>
    <w:rsid w:val="00BC49D1"/>
    <w:rsid w:val="00BD05FC"/>
    <w:rsid w:val="00BD08CF"/>
    <w:rsid w:val="00BD0DEC"/>
    <w:rsid w:val="00BD55C9"/>
    <w:rsid w:val="00BE1CC0"/>
    <w:rsid w:val="00BE7A0B"/>
    <w:rsid w:val="00BF2EF5"/>
    <w:rsid w:val="00BF69B4"/>
    <w:rsid w:val="00C01633"/>
    <w:rsid w:val="00C02B26"/>
    <w:rsid w:val="00C057F1"/>
    <w:rsid w:val="00C13119"/>
    <w:rsid w:val="00C1510B"/>
    <w:rsid w:val="00C168EF"/>
    <w:rsid w:val="00C2057C"/>
    <w:rsid w:val="00C21D18"/>
    <w:rsid w:val="00C268FA"/>
    <w:rsid w:val="00C27E96"/>
    <w:rsid w:val="00C27F68"/>
    <w:rsid w:val="00C35965"/>
    <w:rsid w:val="00C3672C"/>
    <w:rsid w:val="00C536DD"/>
    <w:rsid w:val="00C57152"/>
    <w:rsid w:val="00C615CD"/>
    <w:rsid w:val="00C635C5"/>
    <w:rsid w:val="00C66E94"/>
    <w:rsid w:val="00C7558A"/>
    <w:rsid w:val="00C77746"/>
    <w:rsid w:val="00C81FA8"/>
    <w:rsid w:val="00C83232"/>
    <w:rsid w:val="00C92D3E"/>
    <w:rsid w:val="00C9709F"/>
    <w:rsid w:val="00CA29A1"/>
    <w:rsid w:val="00CA42DB"/>
    <w:rsid w:val="00CA531F"/>
    <w:rsid w:val="00CB3AC5"/>
    <w:rsid w:val="00CB4128"/>
    <w:rsid w:val="00CC0EFB"/>
    <w:rsid w:val="00CC5EB1"/>
    <w:rsid w:val="00CD28F8"/>
    <w:rsid w:val="00CD753A"/>
    <w:rsid w:val="00CE6482"/>
    <w:rsid w:val="00CF11B4"/>
    <w:rsid w:val="00CF2B59"/>
    <w:rsid w:val="00D20C46"/>
    <w:rsid w:val="00D265FE"/>
    <w:rsid w:val="00D27495"/>
    <w:rsid w:val="00D2750A"/>
    <w:rsid w:val="00D360E7"/>
    <w:rsid w:val="00D409D1"/>
    <w:rsid w:val="00D417FB"/>
    <w:rsid w:val="00D46810"/>
    <w:rsid w:val="00D519F8"/>
    <w:rsid w:val="00D56EA2"/>
    <w:rsid w:val="00D56F7B"/>
    <w:rsid w:val="00D67501"/>
    <w:rsid w:val="00D75444"/>
    <w:rsid w:val="00D76624"/>
    <w:rsid w:val="00D76811"/>
    <w:rsid w:val="00D8287D"/>
    <w:rsid w:val="00D837AA"/>
    <w:rsid w:val="00D93681"/>
    <w:rsid w:val="00DA12CE"/>
    <w:rsid w:val="00DA77BE"/>
    <w:rsid w:val="00DB1C5A"/>
    <w:rsid w:val="00DC1868"/>
    <w:rsid w:val="00DC2645"/>
    <w:rsid w:val="00DC734F"/>
    <w:rsid w:val="00DD0081"/>
    <w:rsid w:val="00DD193D"/>
    <w:rsid w:val="00DD5214"/>
    <w:rsid w:val="00DE3AC4"/>
    <w:rsid w:val="00DE5167"/>
    <w:rsid w:val="00DE5BC3"/>
    <w:rsid w:val="00DF1459"/>
    <w:rsid w:val="00DF2FAD"/>
    <w:rsid w:val="00DF39B5"/>
    <w:rsid w:val="00DF3B82"/>
    <w:rsid w:val="00DF58DE"/>
    <w:rsid w:val="00DF740C"/>
    <w:rsid w:val="00E04A8C"/>
    <w:rsid w:val="00E05A74"/>
    <w:rsid w:val="00E05CB8"/>
    <w:rsid w:val="00E1019A"/>
    <w:rsid w:val="00E15242"/>
    <w:rsid w:val="00E20182"/>
    <w:rsid w:val="00E41508"/>
    <w:rsid w:val="00E42558"/>
    <w:rsid w:val="00E4758C"/>
    <w:rsid w:val="00E5367E"/>
    <w:rsid w:val="00E54C29"/>
    <w:rsid w:val="00E65150"/>
    <w:rsid w:val="00E80CA2"/>
    <w:rsid w:val="00E82379"/>
    <w:rsid w:val="00E8318C"/>
    <w:rsid w:val="00E848F6"/>
    <w:rsid w:val="00E860CA"/>
    <w:rsid w:val="00E87B44"/>
    <w:rsid w:val="00E91845"/>
    <w:rsid w:val="00E9577C"/>
    <w:rsid w:val="00EA03CC"/>
    <w:rsid w:val="00EA0ACE"/>
    <w:rsid w:val="00EA2477"/>
    <w:rsid w:val="00EA4084"/>
    <w:rsid w:val="00EA7732"/>
    <w:rsid w:val="00EB0E1A"/>
    <w:rsid w:val="00EB799A"/>
    <w:rsid w:val="00EB7D41"/>
    <w:rsid w:val="00EC23DE"/>
    <w:rsid w:val="00EC4C4C"/>
    <w:rsid w:val="00EC5C59"/>
    <w:rsid w:val="00EC701E"/>
    <w:rsid w:val="00ED5E91"/>
    <w:rsid w:val="00EE5037"/>
    <w:rsid w:val="00EE7A10"/>
    <w:rsid w:val="00F1752B"/>
    <w:rsid w:val="00F20E4C"/>
    <w:rsid w:val="00F22C06"/>
    <w:rsid w:val="00F26DFE"/>
    <w:rsid w:val="00F27919"/>
    <w:rsid w:val="00F3136D"/>
    <w:rsid w:val="00F338BB"/>
    <w:rsid w:val="00F3463F"/>
    <w:rsid w:val="00F41F0C"/>
    <w:rsid w:val="00F42D7D"/>
    <w:rsid w:val="00F42EAB"/>
    <w:rsid w:val="00F44088"/>
    <w:rsid w:val="00F55A3A"/>
    <w:rsid w:val="00F5693C"/>
    <w:rsid w:val="00F57253"/>
    <w:rsid w:val="00F6294D"/>
    <w:rsid w:val="00F6393D"/>
    <w:rsid w:val="00F6582A"/>
    <w:rsid w:val="00F6784E"/>
    <w:rsid w:val="00F67B2C"/>
    <w:rsid w:val="00F72358"/>
    <w:rsid w:val="00F724EB"/>
    <w:rsid w:val="00F767CF"/>
    <w:rsid w:val="00F77E29"/>
    <w:rsid w:val="00F80535"/>
    <w:rsid w:val="00F82C28"/>
    <w:rsid w:val="00F83B5E"/>
    <w:rsid w:val="00F92C18"/>
    <w:rsid w:val="00F93F2F"/>
    <w:rsid w:val="00F96332"/>
    <w:rsid w:val="00F97322"/>
    <w:rsid w:val="00FA6CF0"/>
    <w:rsid w:val="00FB3A8F"/>
    <w:rsid w:val="00FB4FBA"/>
    <w:rsid w:val="00FC0B37"/>
    <w:rsid w:val="00FC5559"/>
    <w:rsid w:val="00FD2EBD"/>
    <w:rsid w:val="00FD53DB"/>
    <w:rsid w:val="00FD6148"/>
    <w:rsid w:val="00FD7269"/>
    <w:rsid w:val="00FE222D"/>
    <w:rsid w:val="00FE2A02"/>
    <w:rsid w:val="00FE3605"/>
    <w:rsid w:val="00FF1EB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ingmed.info/download.php?book_id=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pace.kgsu.ru/xmlu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1FB4-0B70-4AFE-8922-4FA5CAB9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5905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13</cp:revision>
  <cp:lastPrinted>2024-10-01T06:10:00Z</cp:lastPrinted>
  <dcterms:created xsi:type="dcterms:W3CDTF">2024-09-23T15:28:00Z</dcterms:created>
  <dcterms:modified xsi:type="dcterms:W3CDTF">2024-10-17T15:46:00Z</dcterms:modified>
</cp:coreProperties>
</file>