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FE633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0FF18F5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6D2E18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88E265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высшего образования</w:t>
      </w:r>
    </w:p>
    <w:p w14:paraId="50608B8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2D48F6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(ФГБОУ ВО «КГУ»)</w:t>
      </w:r>
    </w:p>
    <w:p w14:paraId="4F8F584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93BB76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2F6AE3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1C85A99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 </w:t>
      </w:r>
    </w:p>
    <w:p w14:paraId="4EC75E71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7F006C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1040143E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553C4F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6B7133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3974">
        <w:rPr>
          <w:rFonts w:ascii="Times New Roman" w:hAnsi="Times New Roman"/>
          <w:sz w:val="28"/>
          <w:szCs w:val="28"/>
        </w:rPr>
        <w:t>УТВЕРЖДАЮ:</w:t>
      </w:r>
    </w:p>
    <w:p w14:paraId="70E29E19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D80690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3974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C43974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C43974">
        <w:rPr>
          <w:rFonts w:ascii="Times New Roman" w:hAnsi="Times New Roman"/>
          <w:sz w:val="28"/>
          <w:szCs w:val="28"/>
        </w:rPr>
        <w:t xml:space="preserve"> и</w:t>
      </w:r>
    </w:p>
    <w:p w14:paraId="3A80A84A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3974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74C500E3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3974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C43974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C43974">
        <w:rPr>
          <w:rFonts w:ascii="Times New Roman" w:hAnsi="Times New Roman"/>
          <w:sz w:val="28"/>
          <w:szCs w:val="28"/>
        </w:rPr>
        <w:t xml:space="preserve"> /</w:t>
      </w:r>
    </w:p>
    <w:p w14:paraId="44BFF4C8" w14:textId="77777777" w:rsidR="00C43974" w:rsidRPr="00C43974" w:rsidRDefault="00C43974" w:rsidP="00C4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3974">
        <w:rPr>
          <w:rFonts w:ascii="Times New Roman" w:hAnsi="Times New Roman"/>
          <w:sz w:val="28"/>
          <w:szCs w:val="28"/>
        </w:rPr>
        <w:t>«____»__________ 2025  г.</w:t>
      </w:r>
    </w:p>
    <w:p w14:paraId="36A04E61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 </w:t>
      </w:r>
    </w:p>
    <w:p w14:paraId="3EEBAB24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115DFD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4FB1EA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69135AFD" w14:textId="77777777" w:rsidR="00782781" w:rsidRDefault="00782781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82781">
        <w:rPr>
          <w:rFonts w:ascii="Times New Roman" w:hAnsi="Times New Roman"/>
          <w:b/>
          <w:sz w:val="36"/>
          <w:szCs w:val="36"/>
        </w:rPr>
        <w:t xml:space="preserve">ПОДГОТОВКА ГАЗОДЫМОЗАЩИТНИКА </w:t>
      </w:r>
      <w:r>
        <w:rPr>
          <w:rFonts w:ascii="Times New Roman" w:hAnsi="Times New Roman"/>
          <w:b/>
          <w:sz w:val="36"/>
          <w:szCs w:val="36"/>
        </w:rPr>
        <w:t>И</w:t>
      </w:r>
    </w:p>
    <w:p w14:paraId="11E3D944" w14:textId="26968C3B" w:rsidR="006802B8" w:rsidRPr="006802B8" w:rsidRDefault="00782781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82781">
        <w:rPr>
          <w:rFonts w:ascii="Times New Roman" w:hAnsi="Times New Roman"/>
          <w:b/>
          <w:sz w:val="36"/>
          <w:szCs w:val="36"/>
        </w:rPr>
        <w:t>ОРГАНИЗАЦИЯ ГАЗОДЫМОЗАЩИТНОЙ СЛУЖБЫ</w:t>
      </w:r>
    </w:p>
    <w:p w14:paraId="6D12C9C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4D50EAD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A0BBB7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3D4E5683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0159C32C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6BA131D1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69093" w14:textId="4197E9D8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Направленность: </w:t>
      </w:r>
      <w:r w:rsidRPr="00C43974">
        <w:rPr>
          <w:rFonts w:ascii="Times New Roman" w:hAnsi="Times New Roman"/>
          <w:sz w:val="28"/>
          <w:szCs w:val="28"/>
        </w:rPr>
        <w:t>Пожарная безопасность</w:t>
      </w:r>
    </w:p>
    <w:p w14:paraId="68551DA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0AAF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2B8B0718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b/>
          <w:sz w:val="28"/>
          <w:szCs w:val="28"/>
        </w:rPr>
        <w:t xml:space="preserve"> </w:t>
      </w:r>
    </w:p>
    <w:p w14:paraId="0F9BDCE4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5E101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5DCD2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54EFD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240C90" w14:textId="1452A530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Курган 202</w:t>
      </w:r>
      <w:r w:rsidR="00C43974">
        <w:rPr>
          <w:rFonts w:ascii="Times New Roman" w:hAnsi="Times New Roman"/>
          <w:sz w:val="28"/>
          <w:szCs w:val="28"/>
        </w:rPr>
        <w:t>5</w:t>
      </w:r>
    </w:p>
    <w:p w14:paraId="3702C32F" w14:textId="452F4125" w:rsidR="006802B8" w:rsidRPr="006802B8" w:rsidRDefault="006802B8" w:rsidP="00680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C40FC0" w:rsidRPr="00C40FC0">
        <w:rPr>
          <w:rFonts w:ascii="Times New Roman" w:hAnsi="Times New Roman"/>
          <w:sz w:val="28"/>
          <w:szCs w:val="28"/>
        </w:rPr>
        <w:t>Подготовка газодымозащитника и организация газодымозащитной службы</w:t>
      </w:r>
      <w:r w:rsidRPr="006802B8">
        <w:rPr>
          <w:rFonts w:ascii="Times New Roman" w:hAnsi="Times New Roman"/>
          <w:sz w:val="28"/>
          <w:szCs w:val="28"/>
        </w:rPr>
        <w:t>» составлена в соответствии с уче</w:t>
      </w:r>
      <w:r w:rsidRPr="006802B8">
        <w:rPr>
          <w:rFonts w:ascii="Times New Roman" w:hAnsi="Times New Roman"/>
          <w:sz w:val="28"/>
          <w:szCs w:val="28"/>
        </w:rPr>
        <w:t>б</w:t>
      </w:r>
      <w:r w:rsidRPr="006802B8">
        <w:rPr>
          <w:rFonts w:ascii="Times New Roman" w:hAnsi="Times New Roman"/>
          <w:sz w:val="28"/>
          <w:szCs w:val="28"/>
        </w:rPr>
        <w:t xml:space="preserve">ными планами по программе специалитета </w:t>
      </w:r>
      <w:r w:rsidR="00C43974" w:rsidRPr="00C43974">
        <w:rPr>
          <w:rFonts w:ascii="Times New Roman" w:hAnsi="Times New Roman"/>
          <w:sz w:val="28"/>
          <w:szCs w:val="28"/>
        </w:rPr>
        <w:t xml:space="preserve">20.05.01 </w:t>
      </w:r>
      <w:r w:rsidRPr="006802B8">
        <w:rPr>
          <w:rFonts w:ascii="Times New Roman" w:hAnsi="Times New Roman"/>
          <w:sz w:val="28"/>
          <w:szCs w:val="28"/>
        </w:rPr>
        <w:t>Пожарная безопасность, утвержденными:</w:t>
      </w:r>
    </w:p>
    <w:p w14:paraId="1CC898AA" w14:textId="65A3A3AC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- для очной формы обучения « 2</w:t>
      </w:r>
      <w:r w:rsidR="00C43974">
        <w:rPr>
          <w:rFonts w:ascii="Times New Roman" w:hAnsi="Times New Roman"/>
          <w:sz w:val="28"/>
          <w:szCs w:val="28"/>
        </w:rPr>
        <w:t>7</w:t>
      </w:r>
      <w:r w:rsidRPr="006802B8">
        <w:rPr>
          <w:rFonts w:ascii="Times New Roman" w:hAnsi="Times New Roman"/>
          <w:sz w:val="28"/>
          <w:szCs w:val="28"/>
        </w:rPr>
        <w:t xml:space="preserve"> » июня 202</w:t>
      </w:r>
      <w:r w:rsidR="00F44338">
        <w:rPr>
          <w:rFonts w:ascii="Times New Roman" w:hAnsi="Times New Roman"/>
          <w:sz w:val="28"/>
          <w:szCs w:val="28"/>
        </w:rPr>
        <w:t>5</w:t>
      </w:r>
      <w:r w:rsidRPr="006802B8">
        <w:rPr>
          <w:rFonts w:ascii="Times New Roman" w:hAnsi="Times New Roman"/>
          <w:sz w:val="28"/>
          <w:szCs w:val="28"/>
        </w:rPr>
        <w:t xml:space="preserve"> года</w:t>
      </w:r>
      <w:r w:rsidR="00C43974">
        <w:rPr>
          <w:rFonts w:ascii="Times New Roman" w:hAnsi="Times New Roman"/>
          <w:sz w:val="28"/>
          <w:szCs w:val="28"/>
        </w:rPr>
        <w:t>.</w:t>
      </w:r>
    </w:p>
    <w:p w14:paraId="56958381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2D9DC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CC9946" w14:textId="745173D2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802B8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C43974">
        <w:rPr>
          <w:rFonts w:ascii="Times New Roman" w:hAnsi="Times New Roman"/>
          <w:sz w:val="28"/>
          <w:szCs w:val="28"/>
        </w:rPr>
        <w:t>1</w:t>
      </w:r>
      <w:r w:rsidRPr="006802B8">
        <w:rPr>
          <w:rFonts w:ascii="Times New Roman" w:hAnsi="Times New Roman"/>
          <w:sz w:val="28"/>
          <w:szCs w:val="28"/>
        </w:rPr>
        <w:t xml:space="preserve"> » </w:t>
      </w:r>
      <w:r w:rsidR="00C43974">
        <w:rPr>
          <w:rFonts w:ascii="Times New Roman" w:hAnsi="Times New Roman"/>
          <w:sz w:val="28"/>
          <w:szCs w:val="28"/>
        </w:rPr>
        <w:t xml:space="preserve"> </w:t>
      </w:r>
      <w:r w:rsidR="00873C2F">
        <w:rPr>
          <w:rFonts w:ascii="Times New Roman" w:hAnsi="Times New Roman"/>
          <w:sz w:val="28"/>
          <w:szCs w:val="28"/>
        </w:rPr>
        <w:t>с</w:t>
      </w:r>
      <w:bookmarkStart w:id="0" w:name="_GoBack"/>
      <w:bookmarkEnd w:id="0"/>
      <w:r w:rsidR="00C43974">
        <w:rPr>
          <w:rFonts w:ascii="Times New Roman" w:hAnsi="Times New Roman"/>
          <w:sz w:val="28"/>
          <w:szCs w:val="28"/>
        </w:rPr>
        <w:t>ентября</w:t>
      </w:r>
      <w:r w:rsidRPr="006802B8">
        <w:rPr>
          <w:rFonts w:ascii="Times New Roman" w:hAnsi="Times New Roman"/>
          <w:sz w:val="28"/>
          <w:szCs w:val="28"/>
        </w:rPr>
        <w:t xml:space="preserve">  202</w:t>
      </w:r>
      <w:r w:rsidR="00C43974">
        <w:rPr>
          <w:rFonts w:ascii="Times New Roman" w:hAnsi="Times New Roman"/>
          <w:sz w:val="28"/>
          <w:szCs w:val="28"/>
        </w:rPr>
        <w:t>5</w:t>
      </w:r>
      <w:r w:rsidRPr="006802B8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1920EFC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BFEAA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570E9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97A7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3DEC806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3505A57D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34AA723F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D9975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24C45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C34B6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Согласовано:</w:t>
      </w:r>
    </w:p>
    <w:p w14:paraId="39CF098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C561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2C702526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54DE663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C5E05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3BFFE1E6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628A0699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25D111" w14:textId="77777777" w:rsidR="004D5220" w:rsidRPr="004D5220" w:rsidRDefault="004D5220" w:rsidP="004D522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D5220">
        <w:rPr>
          <w:rFonts w:ascii="Times New Roman" w:hAnsi="Times New Roman"/>
          <w:sz w:val="28"/>
          <w:szCs w:val="28"/>
        </w:rPr>
        <w:t>И.о</w:t>
      </w:r>
      <w:proofErr w:type="spellEnd"/>
      <w:r w:rsidRPr="004D5220">
        <w:rPr>
          <w:rFonts w:ascii="Times New Roman" w:hAnsi="Times New Roman"/>
          <w:sz w:val="28"/>
          <w:szCs w:val="28"/>
        </w:rPr>
        <w:t xml:space="preserve">. начальника </w:t>
      </w:r>
    </w:p>
    <w:p w14:paraId="20D22DC7" w14:textId="77777777" w:rsidR="004D5220" w:rsidRPr="004D5220" w:rsidRDefault="004D5220" w:rsidP="004D5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220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4D5220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6D0B700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D646C3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658EEA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88C64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E8297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49F6A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64871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9E5DAE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CD99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3652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D062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9CCA1" w14:textId="77777777" w:rsidR="0001058C" w:rsidRDefault="0001058C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F573E8" w14:textId="77777777" w:rsidR="00BB0147" w:rsidRDefault="00BB0147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6C56E3" w14:textId="77777777" w:rsidR="00BB0147" w:rsidRDefault="00BB0147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20DBD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F3F6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777777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8E7283" w:rsidRPr="00B063B2" w14:paraId="719B7834" w14:textId="77777777" w:rsidTr="00327333">
        <w:tc>
          <w:tcPr>
            <w:tcW w:w="6487" w:type="dxa"/>
            <w:vMerge w:val="restart"/>
            <w:vAlign w:val="center"/>
          </w:tcPr>
          <w:p w14:paraId="12B1703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3C29907E" w14:textId="77777777" w:rsidR="008A74D6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2" w:type="dxa"/>
            <w:vAlign w:val="center"/>
          </w:tcPr>
          <w:p w14:paraId="07C6D30E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E7283" w:rsidRPr="00B063B2" w14:paraId="40B3A002" w14:textId="77777777" w:rsidTr="00327333">
        <w:tc>
          <w:tcPr>
            <w:tcW w:w="6487" w:type="dxa"/>
            <w:vMerge/>
            <w:vAlign w:val="center"/>
          </w:tcPr>
          <w:p w14:paraId="745F64F7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0AB13E29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CAA6A0F" w14:textId="11FA4A2E" w:rsidR="008E7283" w:rsidRPr="00AE3339" w:rsidRDefault="00511CA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7283" w:rsidRPr="00327333" w14:paraId="5123879E" w14:textId="77777777" w:rsidTr="00327333">
        <w:tc>
          <w:tcPr>
            <w:tcW w:w="6487" w:type="dxa"/>
            <w:vAlign w:val="center"/>
          </w:tcPr>
          <w:p w14:paraId="460E4F68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 (контактная работа с преподават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лем)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, всего часов</w:t>
            </w:r>
          </w:p>
          <w:p w14:paraId="2E092B17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30C6D0D2" w14:textId="0C063A93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542" w:type="dxa"/>
            <w:vAlign w:val="center"/>
          </w:tcPr>
          <w:p w14:paraId="5645DC5C" w14:textId="428F8ED5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8E7283" w:rsidRPr="00327333" w14:paraId="5ACA69C2" w14:textId="77777777" w:rsidTr="00327333">
        <w:tc>
          <w:tcPr>
            <w:tcW w:w="6487" w:type="dxa"/>
            <w:vAlign w:val="center"/>
          </w:tcPr>
          <w:p w14:paraId="5B169C34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D734EA3" w14:textId="4EFA8B2A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42" w:type="dxa"/>
            <w:vAlign w:val="center"/>
          </w:tcPr>
          <w:p w14:paraId="1B9C6B3B" w14:textId="2B1F0ED0" w:rsidR="008E7283" w:rsidRPr="00327333" w:rsidRDefault="00406CF5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E7283" w:rsidRPr="00327333" w14:paraId="2C8FD62F" w14:textId="77777777" w:rsidTr="00327333">
        <w:tc>
          <w:tcPr>
            <w:tcW w:w="6487" w:type="dxa"/>
            <w:vAlign w:val="center"/>
          </w:tcPr>
          <w:p w14:paraId="22482194" w14:textId="77777777" w:rsidR="008E7283" w:rsidRPr="00327333" w:rsidRDefault="0050402E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8E7283"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8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14:paraId="443CE609" w14:textId="593B7577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6F51B4BE" w14:textId="067B254A" w:rsidR="008E7283" w:rsidRPr="00327333" w:rsidRDefault="00406CF5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E7283" w:rsidRPr="00327333" w14:paraId="4D82A1DD" w14:textId="77777777" w:rsidTr="00327333">
        <w:tc>
          <w:tcPr>
            <w:tcW w:w="6487" w:type="dxa"/>
            <w:vAlign w:val="center"/>
          </w:tcPr>
          <w:p w14:paraId="251897FA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0E0D490" w14:textId="3DC0650C" w:rsidR="008E7283" w:rsidRPr="00327333" w:rsidRDefault="00C000F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31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2C477C91" w14:textId="2FDC9EA9" w:rsidR="008E7283" w:rsidRPr="00327333" w:rsidRDefault="000C3BE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31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124D1" w:rsidRPr="00963715" w14:paraId="650D3FCD" w14:textId="77777777" w:rsidTr="00327333">
        <w:tc>
          <w:tcPr>
            <w:tcW w:w="6487" w:type="dxa"/>
            <w:vAlign w:val="center"/>
          </w:tcPr>
          <w:p w14:paraId="42143386" w14:textId="6A4BD5E1" w:rsidR="009124D1" w:rsidRPr="00963715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1C0977EB" w14:textId="7A58F74B" w:rsidR="009124D1" w:rsidRPr="00963715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2" w:type="dxa"/>
            <w:vAlign w:val="center"/>
          </w:tcPr>
          <w:p w14:paraId="324A3CDA" w14:textId="4214014A" w:rsidR="009124D1" w:rsidRPr="00963715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24D1" w:rsidRPr="00327333" w14:paraId="037079EF" w14:textId="77777777" w:rsidTr="00327333">
        <w:tc>
          <w:tcPr>
            <w:tcW w:w="6487" w:type="dxa"/>
            <w:vAlign w:val="center"/>
          </w:tcPr>
          <w:p w14:paraId="485575B0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7699CA23" w14:textId="54BE0C38" w:rsidR="009124D1" w:rsidRPr="00327333" w:rsidRDefault="001F110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7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04EC972E" w14:textId="6D256E46" w:rsidR="009124D1" w:rsidRPr="00327333" w:rsidRDefault="001F110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7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24D1" w:rsidRPr="00327333" w14:paraId="00066019" w14:textId="77777777" w:rsidTr="00327333">
        <w:tc>
          <w:tcPr>
            <w:tcW w:w="6487" w:type="dxa"/>
            <w:vAlign w:val="center"/>
          </w:tcPr>
          <w:p w14:paraId="0D027E79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33BAA7B9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1AC12DCA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124D1" w:rsidRPr="00327333" w14:paraId="67585FD3" w14:textId="77777777" w:rsidTr="00327333">
        <w:tc>
          <w:tcPr>
            <w:tcW w:w="6487" w:type="dxa"/>
            <w:vAlign w:val="center"/>
          </w:tcPr>
          <w:p w14:paraId="0FA15E06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3CA0D5D6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14:paraId="01384915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6"/>
        <w:gridCol w:w="1554"/>
        <w:gridCol w:w="1540"/>
      </w:tblGrid>
      <w:tr w:rsidR="00987D98" w:rsidRPr="00B063B2" w14:paraId="7D40C089" w14:textId="364EDE1E" w:rsidTr="00987D98">
        <w:tc>
          <w:tcPr>
            <w:tcW w:w="6476" w:type="dxa"/>
            <w:vMerge w:val="restart"/>
            <w:vAlign w:val="center"/>
          </w:tcPr>
          <w:p w14:paraId="06402B02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4" w:type="dxa"/>
            <w:vMerge w:val="restart"/>
            <w:vAlign w:val="center"/>
          </w:tcPr>
          <w:p w14:paraId="66BEA27F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0" w:type="dxa"/>
            <w:vAlign w:val="center"/>
          </w:tcPr>
          <w:p w14:paraId="0AABEEDB" w14:textId="664FA9F2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87D98" w:rsidRPr="00B063B2" w14:paraId="5DAC6B2D" w14:textId="00F705C1" w:rsidTr="00987D98">
        <w:tc>
          <w:tcPr>
            <w:tcW w:w="6476" w:type="dxa"/>
            <w:vMerge/>
            <w:vAlign w:val="center"/>
          </w:tcPr>
          <w:p w14:paraId="38273863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3AB081A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1FA46773" w14:textId="616F4531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87D98" w:rsidRPr="00327333" w14:paraId="0F9F1700" w14:textId="0121724F" w:rsidTr="00987D98">
        <w:tc>
          <w:tcPr>
            <w:tcW w:w="6476" w:type="dxa"/>
            <w:vAlign w:val="center"/>
          </w:tcPr>
          <w:p w14:paraId="3A98936F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0A5CED5B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4" w:type="dxa"/>
            <w:vAlign w:val="center"/>
          </w:tcPr>
          <w:p w14:paraId="2A0A8258" w14:textId="2CAE2DF2" w:rsidR="00987D98" w:rsidRPr="00327333" w:rsidRDefault="00463703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0" w:type="dxa"/>
            <w:vAlign w:val="center"/>
          </w:tcPr>
          <w:p w14:paraId="7B2B0345" w14:textId="065B87CA" w:rsidR="00987D98" w:rsidRDefault="00463703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87D98" w:rsidRPr="00327333" w14:paraId="0CFCA366" w14:textId="3C2969F6" w:rsidTr="00987D98">
        <w:tc>
          <w:tcPr>
            <w:tcW w:w="6476" w:type="dxa"/>
            <w:vAlign w:val="center"/>
          </w:tcPr>
          <w:p w14:paraId="6542142B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4" w:type="dxa"/>
            <w:vAlign w:val="center"/>
          </w:tcPr>
          <w:p w14:paraId="330CA62A" w14:textId="2FFE6B78" w:rsidR="00987D98" w:rsidRPr="00327333" w:rsidRDefault="004D535D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 w14:paraId="1BD2E1C1" w14:textId="6A60B2B5" w:rsidR="00987D98" w:rsidRDefault="004D535D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87D98" w:rsidRPr="00327333" w14:paraId="1A7A59A6" w14:textId="042B655C" w:rsidTr="00987D98">
        <w:tc>
          <w:tcPr>
            <w:tcW w:w="6476" w:type="dxa"/>
            <w:vAlign w:val="center"/>
          </w:tcPr>
          <w:p w14:paraId="53152658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4" w:type="dxa"/>
            <w:vAlign w:val="center"/>
          </w:tcPr>
          <w:p w14:paraId="6D6CD0D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0FDC2F66" w14:textId="50E97196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7D98" w:rsidRPr="00327333" w14:paraId="712F61B1" w14:textId="0D131FA5" w:rsidTr="00987D98">
        <w:tc>
          <w:tcPr>
            <w:tcW w:w="6476" w:type="dxa"/>
            <w:vAlign w:val="center"/>
          </w:tcPr>
          <w:p w14:paraId="62CDE7A8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4" w:type="dxa"/>
            <w:vAlign w:val="center"/>
          </w:tcPr>
          <w:p w14:paraId="10E63DD8" w14:textId="70C07BA1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0" w:type="dxa"/>
            <w:vAlign w:val="center"/>
          </w:tcPr>
          <w:p w14:paraId="31B1AA46" w14:textId="1AE134E2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87D98" w:rsidRPr="00963715" w14:paraId="55BC2115" w14:textId="7E38950F" w:rsidTr="00987D98">
        <w:tc>
          <w:tcPr>
            <w:tcW w:w="6476" w:type="dxa"/>
            <w:vAlign w:val="center"/>
          </w:tcPr>
          <w:p w14:paraId="74EB7EB4" w14:textId="77777777" w:rsidR="00987D98" w:rsidRPr="00963715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4" w:type="dxa"/>
            <w:vAlign w:val="center"/>
          </w:tcPr>
          <w:p w14:paraId="0968B601" w14:textId="77777777" w:rsidR="00987D98" w:rsidRPr="00963715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14:paraId="5BBB66F2" w14:textId="1D4D5BD2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D98" w:rsidRPr="00327333" w14:paraId="09E616E0" w14:textId="3F692D8D" w:rsidTr="00987D98">
        <w:tc>
          <w:tcPr>
            <w:tcW w:w="6476" w:type="dxa"/>
            <w:vAlign w:val="center"/>
          </w:tcPr>
          <w:p w14:paraId="2D4E0982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4" w:type="dxa"/>
            <w:vAlign w:val="center"/>
          </w:tcPr>
          <w:p w14:paraId="24D85812" w14:textId="457F8A79" w:rsidR="00987D98" w:rsidRPr="00327333" w:rsidRDefault="00E815D1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40" w:type="dxa"/>
            <w:vAlign w:val="center"/>
          </w:tcPr>
          <w:p w14:paraId="410559AE" w14:textId="130B60FF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87D98" w:rsidRPr="00327333" w14:paraId="15F7FCB8" w14:textId="054E51CA" w:rsidTr="00987D98">
        <w:tc>
          <w:tcPr>
            <w:tcW w:w="6476" w:type="dxa"/>
            <w:vAlign w:val="center"/>
          </w:tcPr>
          <w:p w14:paraId="5B0849D1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4" w:type="dxa"/>
            <w:vAlign w:val="center"/>
          </w:tcPr>
          <w:p w14:paraId="6804CAD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0" w:type="dxa"/>
            <w:vAlign w:val="center"/>
          </w:tcPr>
          <w:p w14:paraId="28A4633D" w14:textId="446D2306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87D98" w:rsidRPr="00327333" w14:paraId="242E3ACD" w14:textId="457FDF1F" w:rsidTr="00987D98">
        <w:tc>
          <w:tcPr>
            <w:tcW w:w="6476" w:type="dxa"/>
            <w:vAlign w:val="center"/>
          </w:tcPr>
          <w:p w14:paraId="71DC948E" w14:textId="77777777" w:rsidR="00987D98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54" w:type="dxa"/>
            <w:vAlign w:val="center"/>
          </w:tcPr>
          <w:p w14:paraId="6FBE7DE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0" w:type="dxa"/>
            <w:vAlign w:val="center"/>
          </w:tcPr>
          <w:p w14:paraId="559F786F" w14:textId="253075A1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05FB34A2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EC6A75" w:rsidRPr="00EC6A75">
        <w:rPr>
          <w:color w:val="000000"/>
          <w:sz w:val="28"/>
          <w:szCs w:val="28"/>
        </w:rPr>
        <w:t>Подготовка газодымозащитника и организация газод</w:t>
      </w:r>
      <w:r w:rsidR="00EC6A75" w:rsidRPr="00EC6A75">
        <w:rPr>
          <w:color w:val="000000"/>
          <w:sz w:val="28"/>
          <w:szCs w:val="28"/>
        </w:rPr>
        <w:t>ы</w:t>
      </w:r>
      <w:r w:rsidR="00EC6A75" w:rsidRPr="00EC6A75">
        <w:rPr>
          <w:color w:val="000000"/>
          <w:sz w:val="28"/>
          <w:szCs w:val="28"/>
        </w:rPr>
        <w:t>мозащитной службы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14:paraId="01F642FC" w14:textId="7777777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5F747631" w14:textId="4CD02CEF" w:rsidR="000A143D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</w:p>
    <w:p w14:paraId="69589D12" w14:textId="54121F37" w:rsidR="00DA79ED" w:rsidRPr="00DA79ED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6"/>
          <w:szCs w:val="26"/>
        </w:rPr>
        <w:t>Химия;</w:t>
      </w:r>
    </w:p>
    <w:p w14:paraId="11E71BEF" w14:textId="0B7C6A17" w:rsidR="00CE2CE5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E2CE5" w:rsidRPr="00CE2CE5">
        <w:rPr>
          <w:rFonts w:ascii="Times New Roman" w:hAnsi="Times New Roman"/>
          <w:color w:val="000000"/>
          <w:sz w:val="28"/>
          <w:szCs w:val="28"/>
        </w:rPr>
        <w:t>Гидравлика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14:paraId="132D2ACF" w14:textId="7A8A86F4" w:rsidR="00DA79ED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– </w:t>
      </w:r>
      <w:r w:rsidRPr="00DA79ED">
        <w:rPr>
          <w:rFonts w:ascii="Times New Roman" w:hAnsi="Times New Roman"/>
          <w:color w:val="000000"/>
          <w:sz w:val="28"/>
          <w:szCs w:val="28"/>
        </w:rPr>
        <w:t>Пожарно-строевая подготовка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F68406B" w14:textId="72A55C3B" w:rsidR="00DA79ED" w:rsidRPr="00CE2CE5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DA79ED">
        <w:rPr>
          <w:rFonts w:ascii="Times New Roman" w:hAnsi="Times New Roman"/>
          <w:color w:val="000000"/>
          <w:sz w:val="28"/>
          <w:szCs w:val="28"/>
        </w:rPr>
        <w:t>Физико-химические основы развития и тушения пожаров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A275A0B" w14:textId="6506C009" w:rsid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>пешного освоения дисциплины «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а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B095E">
        <w:rPr>
          <w:rFonts w:ascii="Times New Roman" w:hAnsi="Times New Roman"/>
          <w:spacing w:val="-2"/>
          <w:sz w:val="28"/>
          <w:szCs w:val="28"/>
        </w:rPr>
        <w:t>»,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</w:t>
      </w:r>
      <w:r w:rsidRPr="00CE2CE5">
        <w:rPr>
          <w:rFonts w:ascii="Times New Roman" w:hAnsi="Times New Roman"/>
          <w:spacing w:val="-2"/>
          <w:sz w:val="28"/>
          <w:szCs w:val="28"/>
        </w:rPr>
        <w:t>и</w:t>
      </w:r>
      <w:r w:rsidRPr="00CE2CE5">
        <w:rPr>
          <w:rFonts w:ascii="Times New Roman" w:hAnsi="Times New Roman"/>
          <w:spacing w:val="-2"/>
          <w:sz w:val="28"/>
          <w:szCs w:val="28"/>
        </w:rPr>
        <w:t>кационной работы в части проектирования.</w:t>
      </w:r>
    </w:p>
    <w:p w14:paraId="24E5192B" w14:textId="77777777" w:rsidR="00844628" w:rsidRDefault="00844628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A799283" w14:textId="77777777" w:rsidR="00B22900" w:rsidRPr="00B22900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2900">
        <w:rPr>
          <w:rFonts w:ascii="Times New Roman" w:hAnsi="Times New Roman"/>
          <w:color w:val="000000"/>
          <w:sz w:val="28"/>
          <w:szCs w:val="28"/>
        </w:rPr>
        <w:t>Требования к входным знаниям, умениям, навыкам и компетенциям:</w:t>
      </w:r>
    </w:p>
    <w:p w14:paraId="04F695EB" w14:textId="77777777" w:rsidR="00B22900" w:rsidRPr="00B22900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02E2022F" w14:textId="77777777" w:rsidR="00B22900" w:rsidRPr="00EC711E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5C6ACD59" w14:textId="38BF10F4" w:rsidR="003C11D1" w:rsidRPr="00B22900" w:rsidRDefault="003C11D1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9 (способность осуществлять оценку оперативно-тактической обстановки и по результатам оценки принимать управленческие решения по организации и ведению оперативно-тактических действий по тушению пож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ров, проведению аварийно-спасательных и других неотложных работ по ли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к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видации последствий чрезвычайных ситуаций);</w:t>
      </w:r>
    </w:p>
    <w:p w14:paraId="337A8630" w14:textId="5DEA5AA1" w:rsidR="00B22900" w:rsidRPr="00EC711E" w:rsidRDefault="00B22900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11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сения человека, защиты окружающей среды.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)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3F91EB45" w14:textId="77777777" w:rsidR="003C11D1" w:rsidRPr="00B22900" w:rsidRDefault="003C11D1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B050"/>
          <w:spacing w:val="-2"/>
          <w:sz w:val="28"/>
          <w:szCs w:val="28"/>
        </w:rPr>
      </w:pPr>
    </w:p>
    <w:p w14:paraId="2369077E" w14:textId="77777777" w:rsidR="00692132" w:rsidRPr="00B063B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24F841CB" w:rsidR="006923B5" w:rsidRPr="006923B5" w:rsidRDefault="006923B5" w:rsidP="0075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130D64" w:rsidRPr="00130D64">
        <w:rPr>
          <w:rFonts w:ascii="Times New Roman" w:hAnsi="Times New Roman"/>
          <w:sz w:val="28"/>
          <w:szCs w:val="28"/>
        </w:rPr>
        <w:t>Подготовка газодымозащитника и организация газодымозащитной службы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755EF8" w:rsidRPr="00755EF8">
        <w:rPr>
          <w:rFonts w:ascii="Times New Roman" w:hAnsi="Times New Roman"/>
          <w:sz w:val="28"/>
          <w:szCs w:val="24"/>
        </w:rPr>
        <w:t>при работе в средствах</w:t>
      </w:r>
      <w:r w:rsidR="00755EF8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 xml:space="preserve">индивидуальной защиты органов дыхания и зрения, организации ведения </w:t>
      </w:r>
      <w:r w:rsidR="00755EF8">
        <w:rPr>
          <w:rFonts w:ascii="Times New Roman" w:hAnsi="Times New Roman"/>
          <w:sz w:val="28"/>
          <w:szCs w:val="24"/>
        </w:rPr>
        <w:t>р</w:t>
      </w:r>
      <w:r w:rsidR="00755EF8">
        <w:rPr>
          <w:rFonts w:ascii="Times New Roman" w:hAnsi="Times New Roman"/>
          <w:sz w:val="28"/>
          <w:szCs w:val="24"/>
        </w:rPr>
        <w:t>а</w:t>
      </w:r>
      <w:r w:rsidR="00755EF8">
        <w:rPr>
          <w:rFonts w:ascii="Times New Roman" w:hAnsi="Times New Roman"/>
          <w:sz w:val="28"/>
          <w:szCs w:val="24"/>
        </w:rPr>
        <w:t xml:space="preserve">бот </w:t>
      </w:r>
      <w:r w:rsidR="00755EF8" w:rsidRPr="00755EF8">
        <w:rPr>
          <w:rFonts w:ascii="Times New Roman" w:hAnsi="Times New Roman"/>
          <w:sz w:val="28"/>
          <w:szCs w:val="24"/>
        </w:rPr>
        <w:t>и психологической устойчивости в условиях открытого огня, высокой температуры, ограниченной видимости при спасании людей, тушении</w:t>
      </w:r>
      <w:r w:rsidR="00755EF8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>пож</w:t>
      </w:r>
      <w:r w:rsidR="00755EF8" w:rsidRPr="00755EF8">
        <w:rPr>
          <w:rFonts w:ascii="Times New Roman" w:hAnsi="Times New Roman"/>
          <w:sz w:val="28"/>
          <w:szCs w:val="24"/>
        </w:rPr>
        <w:t>а</w:t>
      </w:r>
      <w:r w:rsidR="00755EF8" w:rsidRPr="00755EF8">
        <w:rPr>
          <w:rFonts w:ascii="Times New Roman" w:hAnsi="Times New Roman"/>
          <w:sz w:val="28"/>
          <w:szCs w:val="24"/>
        </w:rPr>
        <w:t>ров, ликвидации последствий аварий, а также совершенствование существ</w:t>
      </w:r>
      <w:r w:rsidR="00755EF8" w:rsidRPr="00755EF8">
        <w:rPr>
          <w:rFonts w:ascii="Times New Roman" w:hAnsi="Times New Roman"/>
          <w:sz w:val="28"/>
          <w:szCs w:val="24"/>
        </w:rPr>
        <w:t>у</w:t>
      </w:r>
      <w:r w:rsidR="00755EF8" w:rsidRPr="00755EF8">
        <w:rPr>
          <w:rFonts w:ascii="Times New Roman" w:hAnsi="Times New Roman"/>
          <w:sz w:val="28"/>
          <w:szCs w:val="24"/>
        </w:rPr>
        <w:t xml:space="preserve">ющих и внедрение в практику новых форм и методов подготовки </w:t>
      </w:r>
      <w:proofErr w:type="spellStart"/>
      <w:r w:rsidR="00755EF8" w:rsidRPr="00755EF8">
        <w:rPr>
          <w:rFonts w:ascii="Times New Roman" w:hAnsi="Times New Roman"/>
          <w:sz w:val="28"/>
          <w:szCs w:val="24"/>
        </w:rPr>
        <w:t>газодым</w:t>
      </w:r>
      <w:r w:rsidR="00755EF8" w:rsidRPr="00755EF8">
        <w:rPr>
          <w:rFonts w:ascii="Times New Roman" w:hAnsi="Times New Roman"/>
          <w:sz w:val="28"/>
          <w:szCs w:val="24"/>
        </w:rPr>
        <w:t>о</w:t>
      </w:r>
      <w:r w:rsidR="00755EF8" w:rsidRPr="00755EF8">
        <w:rPr>
          <w:rFonts w:ascii="Times New Roman" w:hAnsi="Times New Roman"/>
          <w:sz w:val="28"/>
          <w:szCs w:val="24"/>
        </w:rPr>
        <w:t>защитников</w:t>
      </w:r>
      <w:proofErr w:type="spellEnd"/>
      <w:r w:rsidR="00755EF8" w:rsidRPr="00755EF8">
        <w:rPr>
          <w:rFonts w:ascii="Times New Roman" w:hAnsi="Times New Roman"/>
          <w:sz w:val="28"/>
          <w:szCs w:val="24"/>
        </w:rPr>
        <w:t xml:space="preserve"> для подразделений Государственной противопожарной службы</w:t>
      </w:r>
      <w:r w:rsidR="005B0991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>МЧС России.</w:t>
      </w:r>
    </w:p>
    <w:p w14:paraId="399F19C6" w14:textId="1A2D64F7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8A2D68" w:rsidRPr="00130D64">
        <w:rPr>
          <w:rFonts w:ascii="Times New Roman" w:hAnsi="Times New Roman"/>
          <w:sz w:val="28"/>
          <w:szCs w:val="28"/>
        </w:rPr>
        <w:t>Подготовка газодымозащитника и о</w:t>
      </w:r>
      <w:r w:rsidR="008A2D68" w:rsidRPr="00130D64">
        <w:rPr>
          <w:rFonts w:ascii="Times New Roman" w:hAnsi="Times New Roman"/>
          <w:sz w:val="28"/>
          <w:szCs w:val="28"/>
        </w:rPr>
        <w:t>р</w:t>
      </w:r>
      <w:r w:rsidR="008A2D68" w:rsidRPr="00130D64">
        <w:rPr>
          <w:rFonts w:ascii="Times New Roman" w:hAnsi="Times New Roman"/>
          <w:sz w:val="28"/>
          <w:szCs w:val="28"/>
        </w:rPr>
        <w:t>ганизация газодымозащитной службы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1C7F3909" w14:textId="77777777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организационные основы газодымозащитной службы;</w:t>
      </w:r>
    </w:p>
    <w:p w14:paraId="589FF295" w14:textId="2E4C5A9F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основные полномочия и функции органов управления, подразделений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CBA">
        <w:rPr>
          <w:rFonts w:ascii="Times New Roman" w:hAnsi="Times New Roman"/>
          <w:sz w:val="28"/>
          <w:szCs w:val="28"/>
        </w:rPr>
        <w:t>ГПС;</w:t>
      </w:r>
    </w:p>
    <w:p w14:paraId="6D33453B" w14:textId="056FF736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организация деятельности газодымозащитной службы отряда, части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3CBA">
        <w:rPr>
          <w:rFonts w:ascii="Times New Roman" w:hAnsi="Times New Roman"/>
          <w:sz w:val="28"/>
          <w:szCs w:val="28"/>
        </w:rPr>
        <w:t>караула;</w:t>
      </w:r>
    </w:p>
    <w:p w14:paraId="62F3E2B7" w14:textId="77777777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организация и проведение занятий с личным составом газодымоз</w:t>
      </w:r>
      <w:r w:rsidRPr="000C3CBA">
        <w:rPr>
          <w:rFonts w:ascii="Times New Roman" w:hAnsi="Times New Roman"/>
          <w:sz w:val="28"/>
          <w:szCs w:val="28"/>
        </w:rPr>
        <w:t>а</w:t>
      </w:r>
      <w:r w:rsidRPr="000C3CBA">
        <w:rPr>
          <w:rFonts w:ascii="Times New Roman" w:hAnsi="Times New Roman"/>
          <w:sz w:val="28"/>
          <w:szCs w:val="28"/>
        </w:rPr>
        <w:t>щитной службы;</w:t>
      </w:r>
    </w:p>
    <w:p w14:paraId="3EADDC45" w14:textId="4F2C94B4" w:rsid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воспитание организованности, дисциплины, коллективизма и тов</w:t>
      </w:r>
      <w:r w:rsidRPr="000C3CBA">
        <w:rPr>
          <w:rFonts w:ascii="Times New Roman" w:hAnsi="Times New Roman"/>
          <w:sz w:val="28"/>
          <w:szCs w:val="28"/>
        </w:rPr>
        <w:t>а</w:t>
      </w:r>
      <w:r w:rsidRPr="000C3CBA">
        <w:rPr>
          <w:rFonts w:ascii="Times New Roman" w:hAnsi="Times New Roman"/>
          <w:sz w:val="28"/>
          <w:szCs w:val="28"/>
        </w:rPr>
        <w:t>рищеской взаимопомощи</w:t>
      </w:r>
      <w:r>
        <w:rPr>
          <w:rFonts w:ascii="Times New Roman" w:hAnsi="Times New Roman"/>
          <w:sz w:val="28"/>
          <w:szCs w:val="28"/>
        </w:rPr>
        <w:t>.</w:t>
      </w:r>
    </w:p>
    <w:p w14:paraId="0565BF0E" w14:textId="336B83D9" w:rsidR="0068600D" w:rsidRDefault="0068600D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14:paraId="2E17E805" w14:textId="77777777" w:rsidR="00B65D7C" w:rsidRDefault="00B65D7C" w:rsidP="00B65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45524470"/>
      <w:r>
        <w:rPr>
          <w:rFonts w:ascii="Times New Roman" w:hAnsi="Times New Roman"/>
          <w:sz w:val="28"/>
          <w:szCs w:val="28"/>
        </w:rPr>
        <w:t>– с</w:t>
      </w:r>
      <w:r w:rsidRPr="00C4536A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C4536A">
        <w:rPr>
          <w:rFonts w:ascii="Times New Roman" w:hAnsi="Times New Roman"/>
          <w:sz w:val="28"/>
          <w:szCs w:val="28"/>
        </w:rPr>
        <w:t xml:space="preserve"> осуществлять оценку оперативно-тактической обстано</w:t>
      </w:r>
      <w:r w:rsidRPr="00C4536A">
        <w:rPr>
          <w:rFonts w:ascii="Times New Roman" w:hAnsi="Times New Roman"/>
          <w:sz w:val="28"/>
          <w:szCs w:val="28"/>
        </w:rPr>
        <w:t>в</w:t>
      </w:r>
      <w:r w:rsidRPr="00C4536A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Pr="00C4536A">
        <w:rPr>
          <w:rFonts w:ascii="Times New Roman" w:hAnsi="Times New Roman"/>
          <w:sz w:val="28"/>
          <w:szCs w:val="28"/>
        </w:rPr>
        <w:t>и</w:t>
      </w:r>
      <w:r w:rsidRPr="00C4536A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Pr="00C4536A">
        <w:rPr>
          <w:rFonts w:ascii="Times New Roman" w:hAnsi="Times New Roman"/>
          <w:sz w:val="28"/>
          <w:szCs w:val="28"/>
        </w:rPr>
        <w:t>а</w:t>
      </w:r>
      <w:r w:rsidRPr="00C4536A">
        <w:rPr>
          <w:rFonts w:ascii="Times New Roman" w:hAnsi="Times New Roman"/>
          <w:sz w:val="28"/>
          <w:szCs w:val="28"/>
        </w:rPr>
        <w:t xml:space="preserve">ции последствий чрезвычайных ситуаций </w:t>
      </w:r>
      <w:bookmarkEnd w:id="1"/>
      <w:r>
        <w:rPr>
          <w:rFonts w:ascii="Times New Roman" w:hAnsi="Times New Roman"/>
          <w:sz w:val="28"/>
          <w:szCs w:val="28"/>
        </w:rPr>
        <w:t>(ОПК-9).</w:t>
      </w:r>
    </w:p>
    <w:p w14:paraId="1D7E4664" w14:textId="328877B4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1C7F38">
        <w:rPr>
          <w:rFonts w:ascii="Times New Roman" w:hAnsi="Times New Roman"/>
          <w:sz w:val="28"/>
          <w:szCs w:val="28"/>
        </w:rPr>
        <w:t xml:space="preserve">формирования компетенции ОПК-9 по </w:t>
      </w:r>
      <w:r>
        <w:rPr>
          <w:rFonts w:ascii="Times New Roman" w:hAnsi="Times New Roman"/>
          <w:sz w:val="28"/>
          <w:szCs w:val="28"/>
        </w:rPr>
        <w:t>дисциплин</w:t>
      </w:r>
      <w:r w:rsidR="001C7F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463">
        <w:rPr>
          <w:rFonts w:ascii="Times New Roman" w:hAnsi="Times New Roman"/>
          <w:sz w:val="28"/>
          <w:szCs w:val="28"/>
        </w:rPr>
        <w:t>об</w:t>
      </w:r>
      <w:r w:rsidR="006C3463">
        <w:rPr>
          <w:rFonts w:ascii="Times New Roman" w:hAnsi="Times New Roman"/>
          <w:sz w:val="28"/>
          <w:szCs w:val="28"/>
        </w:rPr>
        <w:t>у</w:t>
      </w:r>
      <w:r w:rsidR="006C3463">
        <w:rPr>
          <w:rFonts w:ascii="Times New Roman" w:hAnsi="Times New Roman"/>
          <w:sz w:val="28"/>
          <w:szCs w:val="28"/>
        </w:rPr>
        <w:t>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4602C670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знать</w:t>
      </w:r>
      <w:r w:rsidRPr="00886905">
        <w:rPr>
          <w:rFonts w:ascii="Times New Roman" w:hAnsi="Times New Roman"/>
          <w:sz w:val="28"/>
          <w:szCs w:val="28"/>
        </w:rPr>
        <w:t xml:space="preserve"> нормативные документы, регламентирующие деятельность государственной противопожарной службы при организации тушения пож</w:t>
      </w:r>
      <w:r w:rsidRPr="00886905">
        <w:rPr>
          <w:rFonts w:ascii="Times New Roman" w:hAnsi="Times New Roman"/>
          <w:sz w:val="28"/>
          <w:szCs w:val="28"/>
        </w:rPr>
        <w:t>а</w:t>
      </w:r>
      <w:r w:rsidRPr="00886905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886905">
        <w:rPr>
          <w:rFonts w:ascii="Times New Roman" w:hAnsi="Times New Roman"/>
          <w:sz w:val="28"/>
          <w:szCs w:val="28"/>
        </w:rPr>
        <w:t>е</w:t>
      </w:r>
      <w:r w:rsidRPr="00886905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886905">
        <w:rPr>
          <w:rFonts w:ascii="Times New Roman" w:hAnsi="Times New Roman"/>
          <w:sz w:val="28"/>
          <w:szCs w:val="28"/>
        </w:rPr>
        <w:t>работ</w:t>
      </w:r>
      <w:proofErr w:type="gramEnd"/>
      <w:r w:rsidRPr="00886905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886905">
        <w:rPr>
          <w:rFonts w:ascii="Times New Roman" w:hAnsi="Times New Roman"/>
          <w:sz w:val="28"/>
          <w:szCs w:val="28"/>
        </w:rPr>
        <w:t>ы</w:t>
      </w:r>
      <w:r w:rsidRPr="00886905">
        <w:rPr>
          <w:rFonts w:ascii="Times New Roman" w:hAnsi="Times New Roman"/>
          <w:sz w:val="28"/>
          <w:szCs w:val="28"/>
        </w:rPr>
        <w:t>чайных ситуаций, знает организационные основы газодымозащитной службы и правовые основы оказания первой помощи;</w:t>
      </w:r>
    </w:p>
    <w:p w14:paraId="7383A222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уметь</w:t>
      </w:r>
      <w:r w:rsidRPr="00886905">
        <w:rPr>
          <w:rFonts w:ascii="Times New Roman" w:hAnsi="Times New Roman"/>
          <w:sz w:val="28"/>
          <w:szCs w:val="28"/>
        </w:rPr>
        <w:t xml:space="preserve"> методически грамотно организовывать и проводить пожарно-тактические занятия по пожарно-тактической и психологической подготовке с личным составом подразделений пожарной охраны;</w:t>
      </w:r>
    </w:p>
    <w:p w14:paraId="1BEFDE53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владеть</w:t>
      </w:r>
      <w:r w:rsidRPr="00886905">
        <w:rPr>
          <w:rFonts w:ascii="Times New Roman" w:hAnsi="Times New Roman"/>
          <w:sz w:val="28"/>
          <w:szCs w:val="28"/>
        </w:rPr>
        <w:t xml:space="preserve"> навыками управления силами и средствами по тушению п</w:t>
      </w:r>
      <w:r w:rsidRPr="00886905">
        <w:rPr>
          <w:rFonts w:ascii="Times New Roman" w:hAnsi="Times New Roman"/>
          <w:sz w:val="28"/>
          <w:szCs w:val="28"/>
        </w:rPr>
        <w:t>о</w:t>
      </w:r>
      <w:r w:rsidRPr="00886905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886905">
        <w:rPr>
          <w:rFonts w:ascii="Times New Roman" w:hAnsi="Times New Roman"/>
          <w:sz w:val="28"/>
          <w:szCs w:val="28"/>
        </w:rPr>
        <w:t>а</w:t>
      </w:r>
      <w:r w:rsidRPr="00886905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пожарно-технического вооружения и оборудования; правильно применяет основные средства для оказания первой помощи.</w:t>
      </w:r>
    </w:p>
    <w:p w14:paraId="2DBC8785" w14:textId="77777777" w:rsidR="00432CB8" w:rsidRDefault="00432CB8" w:rsidP="00BF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4BCC39" w14:textId="12E51AF6" w:rsidR="00432CB8" w:rsidRP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«Подготовка газодымоз</w:t>
      </w:r>
      <w:r w:rsidRPr="00432CB8">
        <w:rPr>
          <w:rFonts w:ascii="Times New Roman" w:hAnsi="Times New Roman"/>
          <w:sz w:val="28"/>
          <w:szCs w:val="28"/>
        </w:rPr>
        <w:t>а</w:t>
      </w:r>
      <w:r w:rsidRPr="00432CB8">
        <w:rPr>
          <w:rFonts w:ascii="Times New Roman" w:hAnsi="Times New Roman"/>
          <w:sz w:val="28"/>
          <w:szCs w:val="28"/>
        </w:rPr>
        <w:t>щитника и организация газодымозащитной службы», оцениваются при п</w:t>
      </w:r>
      <w:r w:rsidRPr="00432CB8">
        <w:rPr>
          <w:rFonts w:ascii="Times New Roman" w:hAnsi="Times New Roman"/>
          <w:sz w:val="28"/>
          <w:szCs w:val="28"/>
        </w:rPr>
        <w:t>о</w:t>
      </w:r>
      <w:r w:rsidRPr="00432CB8">
        <w:rPr>
          <w:rFonts w:ascii="Times New Roman" w:hAnsi="Times New Roman"/>
          <w:sz w:val="28"/>
          <w:szCs w:val="28"/>
        </w:rPr>
        <w:t>мощи оценочных средств.</w:t>
      </w:r>
    </w:p>
    <w:p w14:paraId="108B9E53" w14:textId="77777777" w:rsid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D53F51" w14:textId="7BDD3FDD" w:rsid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432CB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432CB8">
        <w:rPr>
          <w:rFonts w:ascii="Times New Roman" w:hAnsi="Times New Roman"/>
          <w:sz w:val="28"/>
          <w:szCs w:val="28"/>
        </w:rPr>
        <w:t xml:space="preserve"> «</w:t>
      </w:r>
      <w:r w:rsidR="000000AF" w:rsidRPr="000000AF">
        <w:rPr>
          <w:rFonts w:ascii="Times New Roman" w:hAnsi="Times New Roman"/>
          <w:sz w:val="28"/>
          <w:szCs w:val="28"/>
        </w:rPr>
        <w:t>Подготовка газ</w:t>
      </w:r>
      <w:r w:rsidR="000000AF" w:rsidRPr="000000AF">
        <w:rPr>
          <w:rFonts w:ascii="Times New Roman" w:hAnsi="Times New Roman"/>
          <w:sz w:val="28"/>
          <w:szCs w:val="28"/>
        </w:rPr>
        <w:t>о</w:t>
      </w:r>
      <w:r w:rsidR="000000AF" w:rsidRPr="000000AF">
        <w:rPr>
          <w:rFonts w:ascii="Times New Roman" w:hAnsi="Times New Roman"/>
          <w:sz w:val="28"/>
          <w:szCs w:val="28"/>
        </w:rPr>
        <w:t>дымозащитника и организация газодымозащитной службы</w:t>
      </w:r>
      <w:r w:rsidRPr="00432CB8">
        <w:rPr>
          <w:rFonts w:ascii="Times New Roman" w:hAnsi="Times New Roman"/>
          <w:sz w:val="28"/>
          <w:szCs w:val="28"/>
        </w:rPr>
        <w:t>», индикаторы д</w:t>
      </w:r>
      <w:r w:rsidRPr="00432CB8">
        <w:rPr>
          <w:rFonts w:ascii="Times New Roman" w:hAnsi="Times New Roman"/>
          <w:sz w:val="28"/>
          <w:szCs w:val="28"/>
        </w:rPr>
        <w:t>о</w:t>
      </w:r>
      <w:r w:rsidRPr="00432CB8">
        <w:rPr>
          <w:rFonts w:ascii="Times New Roman" w:hAnsi="Times New Roman"/>
          <w:sz w:val="28"/>
          <w:szCs w:val="28"/>
        </w:rPr>
        <w:t>стижения компетенций ОПК-9; перечень оценочных средств</w:t>
      </w:r>
    </w:p>
    <w:p w14:paraId="3B2C32E8" w14:textId="77777777" w:rsidR="005A5803" w:rsidRPr="00432CB8" w:rsidRDefault="005A5803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432CB8" w:rsidRPr="00432CB8" w14:paraId="193826D9" w14:textId="77777777" w:rsidTr="0072615D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40EAF253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F2336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D685EA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CDC3DCC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83B8224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FC8069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6AD7141C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82B5973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213848B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1D09454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D7071A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ч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32CB8" w:rsidRPr="00432CB8" w14:paraId="70044BC3" w14:textId="77777777" w:rsidTr="0072615D">
        <w:tc>
          <w:tcPr>
            <w:tcW w:w="534" w:type="dxa"/>
            <w:shd w:val="clear" w:color="auto" w:fill="auto"/>
          </w:tcPr>
          <w:p w14:paraId="1A37015D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3C1EE8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5C7A871E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Знать: нормативные д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кументы, регламентир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у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ющие деятельность го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с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ударственной против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пожарной службы при организации тушения </w:t>
            </w:r>
            <w:proofErr w:type="spellStart"/>
            <w:r w:rsidRPr="00432CB8">
              <w:rPr>
                <w:rFonts w:ascii="Times New Roman" w:hAnsi="Times New Roman"/>
                <w:sz w:val="20"/>
                <w:szCs w:val="20"/>
              </w:rPr>
              <w:t>по-жаров</w:t>
            </w:r>
            <w:proofErr w:type="spellEnd"/>
            <w:r w:rsidRPr="00432CB8">
              <w:rPr>
                <w:rFonts w:ascii="Times New Roman" w:hAnsi="Times New Roman"/>
                <w:sz w:val="20"/>
                <w:szCs w:val="20"/>
              </w:rPr>
              <w:t>, проведения пе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воочередных аварийно-спасательных работ и других неотложных </w:t>
            </w: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>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бот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 связанных с пожар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ми и ликвидацией п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следствий чрезвычайных ситуаций, знает орган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зационные основы газ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дымозащитной службы и правовые основы оказ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639E65C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EB2B7D7" w14:textId="77065DBF" w:rsidR="00432CB8" w:rsidRPr="00432CB8" w:rsidRDefault="00432CB8" w:rsidP="00886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основы оказания первой помощи, методы защиты в условиях чре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з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вычайных ситуаций; 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ганизацию руководства коллективом в сфере своей профессиональной деятельности;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принципы построения, внедрения и практического использ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вания автоматизирова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ной системы оперативн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го управления пожарно-спасательными форм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lastRenderedPageBreak/>
              <w:t>рованиями;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основы орг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а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низации и управления деятельностью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пожарн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спасательных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 подразд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лений на уровне терр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ториального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пожарн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спасательного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 гар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низона;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значение и место ГДЗС в системе подготовки ли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ч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ного состава противоп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жарной службы;</w:t>
            </w:r>
            <w:proofErr w:type="gramEnd"/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руков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дящие документы, 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гламентирующие де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я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тельность ГДЗС;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стру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к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туру, содержание форм и методов организации и проведения занятий с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газодымозащитниками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9439051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 с оценкой</w:t>
            </w:r>
          </w:p>
        </w:tc>
      </w:tr>
      <w:tr w:rsidR="00432CB8" w:rsidRPr="00432CB8" w14:paraId="69FF7507" w14:textId="77777777" w:rsidTr="0072615D">
        <w:trPr>
          <w:trHeight w:val="1193"/>
        </w:trPr>
        <w:tc>
          <w:tcPr>
            <w:tcW w:w="534" w:type="dxa"/>
            <w:shd w:val="clear" w:color="auto" w:fill="auto"/>
          </w:tcPr>
          <w:p w14:paraId="6FDB7DF5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7C2573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7FB599F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методически гр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мотно организовывать и проводить пожарно-так-</w:t>
            </w:r>
            <w:proofErr w:type="spell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тические</w:t>
            </w:r>
            <w:proofErr w:type="spell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занятия по п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жарно-тактической и пс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хологической подготовке с личным составом по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разделений пожарной </w:t>
            </w:r>
            <w:proofErr w:type="gram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ох-раны</w:t>
            </w:r>
            <w:proofErr w:type="gram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4DFCBB4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5072113" w14:textId="00B9CE86" w:rsidR="00432CB8" w:rsidRPr="00432CB8" w:rsidRDefault="00432CB8" w:rsidP="00D217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проводить оказ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ние первой медицинской помощи пострадавшим на пожаре; правильно де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й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ствовать в случаях нар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шения нормальной раб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ты СИЗОД; управлять силами и средствами п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жарно-спасательных и </w:t>
            </w:r>
            <w:proofErr w:type="spellStart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аварийноспасательных</w:t>
            </w:r>
            <w:proofErr w:type="spell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формирований при туш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нии пожаров и провед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нии </w:t>
            </w:r>
            <w:proofErr w:type="spellStart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аварийноспасател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ь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ных</w:t>
            </w:r>
            <w:proofErr w:type="spell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работ; организов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вать и проводить пожа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но-тактическую и псих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логическую подготовку с личным составом подра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делений; анализировать и проводить разбор де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й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ствий подразделений при тушении пожаров и пр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ведении аварийно-спаса</w:t>
            </w:r>
            <w:r w:rsidR="000E32D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тельных работ;</w:t>
            </w:r>
            <w:proofErr w:type="gram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испо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нять обязанности дол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ж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ностных лиц штаба туш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ния пожаров; составлять описание пожаров; 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полнять обязанности п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стового на посту безопа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ности, командира звена ГДЗС и начальника ко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0E32D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трольно-пропускного 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пункта ГДЗС; произв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дить расчет кислорода (воздуха), необходимого для обеспечения работы в непригодной для дыхания среде и выхода из нее.</w:t>
            </w:r>
          </w:p>
        </w:tc>
        <w:tc>
          <w:tcPr>
            <w:tcW w:w="1382" w:type="dxa"/>
            <w:shd w:val="clear" w:color="auto" w:fill="auto"/>
          </w:tcPr>
          <w:p w14:paraId="0D8CB4C4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Вопросы для сдачи зачета с оценкой</w:t>
            </w:r>
          </w:p>
        </w:tc>
      </w:tr>
      <w:tr w:rsidR="00432CB8" w:rsidRPr="00432CB8" w14:paraId="232BBF60" w14:textId="77777777" w:rsidTr="0072615D">
        <w:trPr>
          <w:trHeight w:val="2115"/>
        </w:trPr>
        <w:tc>
          <w:tcPr>
            <w:tcW w:w="534" w:type="dxa"/>
            <w:shd w:val="clear" w:color="auto" w:fill="auto"/>
          </w:tcPr>
          <w:p w14:paraId="083985BB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CC17E6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2DBD988A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методами и навыками управления силами и средствами по тушению пожаров и ли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видации последствий чрезвычайных ситуаций; технически правильно выполняет приемы и де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ствия со всеми видами пожарно-технического </w:t>
            </w:r>
            <w:proofErr w:type="gram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во-</w:t>
            </w:r>
            <w:proofErr w:type="spell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оружения</w:t>
            </w:r>
            <w:proofErr w:type="spellEnd"/>
            <w:proofErr w:type="gram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оборудования; правильно применяет 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новные средства для ок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зания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5D91B2A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97EDC26" w14:textId="240E4090" w:rsidR="00432CB8" w:rsidRPr="00432CB8" w:rsidRDefault="00432CB8" w:rsidP="00E95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навыками ок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зания первой медици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ской помощи пострада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шим на пожаре; навык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ми организации работы профессионального ко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лектива; навыками оце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ки оперативно-</w:t>
            </w:r>
            <w:proofErr w:type="spellStart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тактичес</w:t>
            </w:r>
            <w:proofErr w:type="spellEnd"/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кой обстановки и по 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зультатам оценки прин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тия управленческих 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шений по организации и ведению оперативно-так</w:t>
            </w:r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spellStart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тических</w:t>
            </w:r>
            <w:proofErr w:type="spellEnd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действий по тушению пожаров, пр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ведению аварийно-спаса</w:t>
            </w:r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тельных и других нео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ложных работ по ликв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дации последствий чре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вычайных ситуаций, в том числе и с применен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ем СИЗОД ГДЗС;</w:t>
            </w:r>
            <w:proofErr w:type="gramEnd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мет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дикой проведения расч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тов работы в СИЗОД; навыками совершенств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вания систем оперативн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го управления пожарно-спасательными формир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ваниями; методикой пр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ведения практических занятий с личным сост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вом ГДЗС.</w:t>
            </w:r>
          </w:p>
        </w:tc>
        <w:tc>
          <w:tcPr>
            <w:tcW w:w="1382" w:type="dxa"/>
            <w:shd w:val="clear" w:color="auto" w:fill="auto"/>
          </w:tcPr>
          <w:p w14:paraId="52D07BD7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Вопросы для сдачи зачета с оценкой</w:t>
            </w:r>
          </w:p>
        </w:tc>
      </w:tr>
    </w:tbl>
    <w:p w14:paraId="6059784D" w14:textId="77777777" w:rsidR="00432CB8" w:rsidRP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54297A">
        <w:trPr>
          <w:trHeight w:val="874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E14D97" w:rsidRPr="00473DD0" w14:paraId="64E345A8" w14:textId="7E0F625F" w:rsidTr="00E14D97">
        <w:trPr>
          <w:trHeight w:val="329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20ACDA63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F4B495F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 xml:space="preserve">Организация газодымозащитной службы в гарнизоне и </w:t>
            </w:r>
            <w:proofErr w:type="gramStart"/>
            <w:r w:rsidRPr="00E14D97">
              <w:rPr>
                <w:rFonts w:ascii="Times New Roman" w:hAnsi="Times New Roman"/>
                <w:sz w:val="24"/>
                <w:szCs w:val="24"/>
              </w:rPr>
              <w:t>подразделе-</w:t>
            </w:r>
            <w:proofErr w:type="spellStart"/>
            <w:r w:rsidRPr="00E14D97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  <w:r w:rsidRPr="00E14D97">
              <w:rPr>
                <w:rFonts w:ascii="Times New Roman" w:hAnsi="Times New Roman"/>
                <w:sz w:val="24"/>
                <w:szCs w:val="24"/>
              </w:rPr>
              <w:t xml:space="preserve"> пожарной охраны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0D1554D2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39B6008" w:rsidR="00E14D97" w:rsidRPr="00774427" w:rsidRDefault="00C732DB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2242D7E1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064AB0A2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Опасные факторы пожара и их во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з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действие на организм человека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0663B011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7F38C69C" w:rsidR="00E14D97" w:rsidRPr="00774427" w:rsidRDefault="00C732DB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20A6D70F" w14:textId="77777777" w:rsidTr="005D1845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26F880C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30B21" w14:textId="760053BA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48EB180" w14:textId="204FC3E8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Фильтрующие и шланговые против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газы. Основные технические треб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3C6467" w14:textId="5CF225EC" w:rsidR="00E14D97" w:rsidRDefault="004A7DA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E48249" w14:textId="0BED3FFA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D66ED34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627182E8" w14:textId="77777777" w:rsidTr="005D1845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B9514F8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2429C" w14:textId="05990EB8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BD256AE" w14:textId="5B60515B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Кислородные изолирующие против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газы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541C4A" w14:textId="2C678A99" w:rsidR="00E14D97" w:rsidRDefault="003F4226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CE1CE0" w14:textId="72152846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636769F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5BD65DF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55D8B3C3" w14:textId="191DF7FD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Дыхательные аппараты со сжатым воздухом</w:t>
            </w:r>
          </w:p>
        </w:tc>
        <w:tc>
          <w:tcPr>
            <w:tcW w:w="1134" w:type="dxa"/>
            <w:vAlign w:val="center"/>
          </w:tcPr>
          <w:p w14:paraId="7CB50870" w14:textId="5CD50C4C" w:rsidR="00E14D97" w:rsidRPr="00473DD0" w:rsidRDefault="003F4226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75F5E553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47629D40" w14:textId="77777777" w:rsidTr="005D1845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75BEA71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2C3DC38C" w14:textId="2D378960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883AB2C" w14:textId="2DBF55EA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Техническое обслуживание и экспл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у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атация СИЗОД</w:t>
            </w:r>
          </w:p>
        </w:tc>
        <w:tc>
          <w:tcPr>
            <w:tcW w:w="1134" w:type="dxa"/>
            <w:vAlign w:val="center"/>
          </w:tcPr>
          <w:p w14:paraId="4E4AA49B" w14:textId="48720730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0999E2F" w14:textId="61F2A823" w:rsidR="00E14D97" w:rsidRPr="00774427" w:rsidRDefault="00CE53EF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40563CAD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E14D97" w:rsidRPr="00DF616D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043FF0ED" w14:textId="018C2319" w:rsidR="00E14D97" w:rsidRPr="00A258D8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E14D97" w:rsidRPr="00A258D8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29D38846" w14:textId="2A65C8F6" w:rsidTr="005D1845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6F885F1E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805E6" w14:textId="709C0644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Правила работы и меры безопасности при работе в СИЗОД</w:t>
            </w:r>
          </w:p>
        </w:tc>
        <w:tc>
          <w:tcPr>
            <w:tcW w:w="1134" w:type="dxa"/>
            <w:vAlign w:val="center"/>
          </w:tcPr>
          <w:p w14:paraId="02DF5B4E" w14:textId="658E49CB" w:rsidR="00C732DB" w:rsidRPr="00473DD0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3CE809F2" w:rsidR="00C732DB" w:rsidRPr="00774427" w:rsidRDefault="006E15E1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D95C10A" w14:textId="3C27D34A" w:rsidTr="005D1845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2767D4A1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EA56E8D" w14:textId="75A85EAF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proofErr w:type="spellStart"/>
            <w:r w:rsidRPr="00726F2E">
              <w:rPr>
                <w:b w:val="0"/>
                <w:smallCaps w:val="0"/>
                <w:lang w:val="ru-RU" w:eastAsia="ru-RU"/>
              </w:rPr>
              <w:t>Самоспасатели</w:t>
            </w:r>
            <w:proofErr w:type="spellEnd"/>
          </w:p>
        </w:tc>
        <w:tc>
          <w:tcPr>
            <w:tcW w:w="1134" w:type="dxa"/>
            <w:vAlign w:val="center"/>
          </w:tcPr>
          <w:p w14:paraId="520BA4EC" w14:textId="6F17CE15" w:rsidR="00C732DB" w:rsidRPr="00473DD0" w:rsidRDefault="00A247D3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D03ADB5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029426A" w14:textId="47E59B6B" w:rsidTr="005D1845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36662871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9B66BEA" w14:textId="1B3BC9D5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Средства противодымной защита пожарные (дымососы)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6839C87F" w:rsidR="00C732DB" w:rsidRPr="00473DD0" w:rsidRDefault="007B3F90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1C013440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4D6EADCE" w14:textId="71F653A5" w:rsidTr="005D1845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1000F560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B46C87" w14:textId="19AAD203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 воздушные компре</w:t>
            </w:r>
            <w:r w:rsidRPr="00726F2E">
              <w:rPr>
                <w:b w:val="0"/>
                <w:smallCaps w:val="0"/>
                <w:lang w:val="ru-RU" w:eastAsia="ru-RU"/>
              </w:rPr>
              <w:t>с</w:t>
            </w:r>
            <w:r w:rsidRPr="00726F2E">
              <w:rPr>
                <w:b w:val="0"/>
                <w:smallCaps w:val="0"/>
                <w:lang w:val="ru-RU" w:eastAsia="ru-RU"/>
              </w:rPr>
              <w:t>соры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240768AD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55219BB4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41151171" w14:textId="11B664F5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2CF6D6E8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36C9F956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2DE4012C" w:rsidR="00C732DB" w:rsidRDefault="00A247D3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601EABBF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8EFB1D0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DC9AABC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CA7BC99" w14:textId="40F13F2F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9FB0C4D" w14:textId="5DE6D53F" w:rsidR="00C732DB" w:rsidRPr="002C11E5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Автомобили газодымозащитной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13D432" w14:textId="128218F9" w:rsidR="00C732DB" w:rsidRDefault="007B3F90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C03D10" w14:textId="1A2111DE" w:rsidR="00C732DB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7F33973" w14:textId="77777777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2DB" w:rsidRPr="00473DD0" w14:paraId="3A2CA16D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E1B6282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B9EFF40" w14:textId="63FBBF05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DB314E9" w14:textId="7B8FC2A7" w:rsidR="00C732DB" w:rsidRPr="002C11E5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Организация и проведение учебно-тренировочных занятий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36269A" w14:textId="01B7243B" w:rsidR="00C732DB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A73DACD" w14:textId="7E3B147A" w:rsidR="00C732DB" w:rsidRDefault="006E15E1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9DEA26" w14:textId="77777777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9EC9649" w:rsidR="00E14D97" w:rsidRPr="00DF616D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E14D97" w:rsidRPr="00AE3339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21B60CF7" w14:textId="49A3B513" w:rsidTr="0054297A">
        <w:trPr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E14D97" w:rsidRPr="00774427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4435709B" w:rsidR="00E14D97" w:rsidRPr="00774427" w:rsidRDefault="00C35F71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14D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BAAB665" w14:textId="59A361D4" w:rsidR="00E14D97" w:rsidRPr="008E76ED" w:rsidRDefault="00BF6029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901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14:paraId="28666C8D" w14:textId="1D88E65A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682826" w:rsidRPr="00473DD0" w14:paraId="112B9F46" w14:textId="77777777" w:rsidTr="006C2D22">
        <w:trPr>
          <w:trHeight w:val="6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42FFFBC8" w:rsidR="00682826" w:rsidRPr="00292C8E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 xml:space="preserve">Организация газодымозащитной службы в гарнизоне и </w:t>
            </w:r>
            <w:proofErr w:type="gramStart"/>
            <w:r w:rsidRPr="00726F2E">
              <w:rPr>
                <w:rFonts w:ascii="Times New Roman" w:hAnsi="Times New Roman"/>
                <w:sz w:val="24"/>
                <w:szCs w:val="24"/>
              </w:rPr>
              <w:t>подразделе-</w:t>
            </w:r>
            <w:proofErr w:type="spellStart"/>
            <w:r w:rsidRPr="00726F2E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  <w:r w:rsidRPr="00726F2E">
              <w:rPr>
                <w:rFonts w:ascii="Times New Roman" w:hAnsi="Times New Roman"/>
                <w:sz w:val="24"/>
                <w:szCs w:val="24"/>
              </w:rPr>
              <w:t xml:space="preserve"> пожарной охраны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3A559E89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7D2862D9" w14:textId="77777777" w:rsidTr="00682826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532AC015" w:rsidR="00682826" w:rsidRPr="00D17E59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>Опасные факторы пожара и их во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з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действие на организм человека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5DA11426" w:rsidR="00682826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3BB8EB08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50A62DB6" w14:textId="77777777" w:rsidTr="00682826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36C4DA3" w14:textId="753E2AE1" w:rsidR="00682826" w:rsidRPr="00292C8E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>Фильтрующие и шланговые прот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и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 xml:space="preserve">вогазы. Основные технические </w:t>
            </w:r>
            <w:proofErr w:type="spellStart"/>
            <w:r w:rsidRPr="00726F2E">
              <w:rPr>
                <w:rFonts w:ascii="Times New Roman" w:hAnsi="Times New Roman"/>
                <w:sz w:val="24"/>
                <w:szCs w:val="24"/>
              </w:rPr>
              <w:t>тре-бования</w:t>
            </w:r>
            <w:proofErr w:type="spellEnd"/>
          </w:p>
        </w:tc>
        <w:tc>
          <w:tcPr>
            <w:tcW w:w="1843" w:type="dxa"/>
            <w:vAlign w:val="center"/>
          </w:tcPr>
          <w:p w14:paraId="7BCAFF4D" w14:textId="3679B427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883B013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0BBD2F35" w14:textId="77777777" w:rsidTr="00682826">
        <w:trPr>
          <w:jc w:val="center"/>
        </w:trPr>
        <w:tc>
          <w:tcPr>
            <w:tcW w:w="1129" w:type="dxa"/>
            <w:vAlign w:val="center"/>
          </w:tcPr>
          <w:p w14:paraId="1854EC8A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D031BAA" w14:textId="7CCF15AE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изолирующие прот</w:t>
            </w:r>
            <w:r w:rsidRPr="00726F2E">
              <w:rPr>
                <w:b w:val="0"/>
                <w:smallCaps w:val="0"/>
                <w:lang w:val="ru-RU" w:eastAsia="ru-RU"/>
              </w:rPr>
              <w:t>и</w:t>
            </w:r>
            <w:r w:rsidRPr="00726F2E">
              <w:rPr>
                <w:b w:val="0"/>
                <w:smallCaps w:val="0"/>
                <w:lang w:val="ru-RU" w:eastAsia="ru-RU"/>
              </w:rPr>
              <w:t>вогазы</w:t>
            </w:r>
          </w:p>
        </w:tc>
        <w:tc>
          <w:tcPr>
            <w:tcW w:w="1843" w:type="dxa"/>
            <w:vAlign w:val="center"/>
          </w:tcPr>
          <w:p w14:paraId="4A603733" w14:textId="224041B4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5F35F76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31CCEFD3" w14:textId="77777777" w:rsidTr="00682826">
        <w:trPr>
          <w:jc w:val="center"/>
        </w:trPr>
        <w:tc>
          <w:tcPr>
            <w:tcW w:w="1129" w:type="dxa"/>
            <w:vAlign w:val="center"/>
          </w:tcPr>
          <w:p w14:paraId="7499A57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56E79A9" w14:textId="5E43D03B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Дыхательные аппараты со сжатым воздухом</w:t>
            </w:r>
          </w:p>
        </w:tc>
        <w:tc>
          <w:tcPr>
            <w:tcW w:w="1843" w:type="dxa"/>
            <w:vAlign w:val="center"/>
          </w:tcPr>
          <w:p w14:paraId="7E46975C" w14:textId="4D84149F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52A33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2B61D34" w14:textId="77777777" w:rsidTr="0068282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3D263A4F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Техническое обслуживание и эк</w:t>
            </w:r>
            <w:r w:rsidRPr="00726F2E">
              <w:rPr>
                <w:b w:val="0"/>
                <w:smallCaps w:val="0"/>
                <w:lang w:val="ru-RU" w:eastAsia="ru-RU"/>
              </w:rPr>
              <w:t>с</w:t>
            </w:r>
            <w:r w:rsidRPr="00726F2E">
              <w:rPr>
                <w:b w:val="0"/>
                <w:smallCaps w:val="0"/>
                <w:lang w:val="ru-RU" w:eastAsia="ru-RU"/>
              </w:rPr>
              <w:t>плуатация СИЗОД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0E89CA0E" w:rsidR="00682826" w:rsidRPr="00473DD0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45845B7F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5EE1F30" w14:textId="77777777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69615D58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Правила работы и меры безопасн</w:t>
            </w:r>
            <w:r w:rsidRPr="00726F2E">
              <w:rPr>
                <w:b w:val="0"/>
                <w:smallCaps w:val="0"/>
                <w:lang w:val="ru-RU" w:eastAsia="ru-RU"/>
              </w:rPr>
              <w:t>о</w:t>
            </w:r>
            <w:r w:rsidRPr="00726F2E">
              <w:rPr>
                <w:b w:val="0"/>
                <w:smallCaps w:val="0"/>
                <w:lang w:val="ru-RU" w:eastAsia="ru-RU"/>
              </w:rPr>
              <w:t>сти при работе в СИЗОД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61C05E92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013A10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02EBFFF0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proofErr w:type="spellStart"/>
            <w:r w:rsidRPr="00726F2E">
              <w:rPr>
                <w:b w:val="0"/>
                <w:smallCaps w:val="0"/>
                <w:lang w:val="ru-RU" w:eastAsia="ru-RU"/>
              </w:rPr>
              <w:t>Самоспасатели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1CC9D7B9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BF0E19D" w14:textId="6CA1DC24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30C03A7" w14:textId="60C2121C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Средства противодымной защита пожарные (дымососы)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F4D94F" w14:textId="685D34D9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419C06" w14:textId="217D950F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A0B4102" w14:textId="2D44BA6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658FDAF4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665A090" w14:textId="1812A241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3CD6B50" w14:textId="505BCA98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 воздушные ко</w:t>
            </w:r>
            <w:r w:rsidRPr="00726F2E">
              <w:rPr>
                <w:b w:val="0"/>
                <w:smallCaps w:val="0"/>
                <w:lang w:val="ru-RU" w:eastAsia="ru-RU"/>
              </w:rPr>
              <w:t>м</w:t>
            </w:r>
            <w:r w:rsidRPr="00726F2E">
              <w:rPr>
                <w:b w:val="0"/>
                <w:smallCaps w:val="0"/>
                <w:lang w:val="ru-RU" w:eastAsia="ru-RU"/>
              </w:rPr>
              <w:t>прессоры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9A9BF9" w14:textId="5AC1516E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5E9D57" w14:textId="422BB2F7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0C6CC14" w14:textId="40AFE12D" w:rsidR="006C2D22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13E5A970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ACFAB9D" w14:textId="4E831427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BF79DB1" w14:textId="61E77058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 xml:space="preserve">Базы и контрольные посты ГДЗС для обслуживания, ремонта и </w:t>
            </w:r>
            <w:proofErr w:type="spellStart"/>
            <w:proofErr w:type="gramStart"/>
            <w:r w:rsidRPr="00726F2E">
              <w:rPr>
                <w:b w:val="0"/>
                <w:smallCaps w:val="0"/>
                <w:lang w:val="ru-RU" w:eastAsia="ru-RU"/>
              </w:rPr>
              <w:t>хра</w:t>
            </w:r>
            <w:proofErr w:type="spellEnd"/>
            <w:r w:rsidRPr="00726F2E">
              <w:rPr>
                <w:b w:val="0"/>
                <w:smallCaps w:val="0"/>
                <w:lang w:val="ru-RU" w:eastAsia="ru-RU"/>
              </w:rPr>
              <w:t>-нения</w:t>
            </w:r>
            <w:proofErr w:type="gramEnd"/>
            <w:r w:rsidRPr="00726F2E">
              <w:rPr>
                <w:b w:val="0"/>
                <w:smallCaps w:val="0"/>
                <w:lang w:val="ru-RU" w:eastAsia="ru-RU"/>
              </w:rPr>
              <w:t xml:space="preserve"> СИЗОД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699294" w14:textId="455DD8AE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28F43C" w14:textId="38FF1352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2E6BAD" w14:textId="365E5A6F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63D416A7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0A01D74" w14:textId="45328BED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996A0A4" w14:textId="56DEAA7A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Автомобили газодымозащитной службы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8194" w14:textId="3C4E5E62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80E7FA" w14:textId="35EA529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F503A2A" w14:textId="5CC01B0E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247B20B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A75E3C0" w14:textId="055A23CB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7AF29D8" w14:textId="7229B1E5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Организация и проведение учебно-тренировочных занятий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E52F4B" w14:textId="2587A0E8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541269" w14:textId="796F696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530887" w14:textId="50DAD3E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19EB04D7" w14:textId="77777777" w:rsidTr="00682826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682826" w:rsidRPr="00774427" w:rsidRDefault="00682826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0B2DCD81" w14:textId="45BA5455" w:rsidR="00682826" w:rsidRPr="00774427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2750A2E" w14:textId="77777777" w:rsidR="00682826" w:rsidRPr="008E76ED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D66C045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5D85D2" w14:textId="77777777" w:rsidR="009E2707" w:rsidRDefault="009E2707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01097F19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00E417C6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D6D43C" w14:textId="40083BC2" w:rsidR="00835B6A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835B6A">
        <w:rPr>
          <w:rFonts w:ascii="Times New Roman" w:hAnsi="Times New Roman"/>
          <w:b/>
          <w:iCs/>
          <w:sz w:val="28"/>
          <w:szCs w:val="28"/>
        </w:rPr>
        <w:t>Организация газодымозащитной службы в гарнизоне и подразделениях пожарной охраны</w:t>
      </w:r>
    </w:p>
    <w:p w14:paraId="16E94EBB" w14:textId="2352467F" w:rsidR="00835B6A" w:rsidRPr="00835B6A" w:rsidRDefault="00835B6A" w:rsidP="00AF524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Организация основы газодымозащитной службы. Обязанности дол</w:t>
      </w:r>
      <w:r>
        <w:rPr>
          <w:rFonts w:ascii="Times New Roman" w:hAnsi="Times New Roman"/>
          <w:bCs/>
          <w:iCs/>
          <w:sz w:val="28"/>
          <w:szCs w:val="28"/>
        </w:rPr>
        <w:t>ж</w:t>
      </w:r>
      <w:r>
        <w:rPr>
          <w:rFonts w:ascii="Times New Roman" w:hAnsi="Times New Roman"/>
          <w:bCs/>
          <w:iCs/>
          <w:sz w:val="28"/>
          <w:szCs w:val="28"/>
        </w:rPr>
        <w:t>ностных лиц ГДЗС. Порядок допуска личного состава ГДЗС к работе в С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ЗОД. Контроль за организацией и деятельностью ГДЗС. Рекомендации по подбору личного состава ГДЗС.</w:t>
      </w:r>
    </w:p>
    <w:p w14:paraId="618E2C26" w14:textId="77777777" w:rsidR="00835B6A" w:rsidRDefault="00835B6A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6C6D459A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835B6A">
        <w:rPr>
          <w:rFonts w:ascii="Times New Roman" w:hAnsi="Times New Roman"/>
          <w:b/>
          <w:iCs/>
          <w:sz w:val="28"/>
          <w:szCs w:val="28"/>
        </w:rPr>
        <w:t>Опасные факторы пожара и их воздействие на организм человека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1FC489E9" w14:textId="09160332" w:rsidR="009C0208" w:rsidRDefault="00835B6A" w:rsidP="009C0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Физиология дыхания и кровообращения. Показатели, характеризующие процесс дыхания. Влияние продуктов горения и окружающей среды на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низм человека. Способы защиты органов дыхания </w:t>
      </w:r>
      <w:r w:rsidR="00234ABE">
        <w:rPr>
          <w:rFonts w:ascii="Times New Roman" w:hAnsi="Times New Roman"/>
          <w:sz w:val="28"/>
          <w:szCs w:val="28"/>
        </w:rPr>
        <w:t>от воздействия газов и продуктов горения. Классификация СИЗОД.</w:t>
      </w:r>
    </w:p>
    <w:p w14:paraId="51EB6C56" w14:textId="47D216A9"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7FE07" w14:textId="2FB3AF7E" w:rsidR="006C3360" w:rsidRPr="00AF2614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20C23">
        <w:rPr>
          <w:rFonts w:ascii="Times New Roman" w:hAnsi="Times New Roman"/>
          <w:b/>
          <w:iCs/>
          <w:sz w:val="28"/>
          <w:szCs w:val="28"/>
        </w:rPr>
        <w:t>Фильтрующие и шланговые противогазы. Основные те</w:t>
      </w:r>
      <w:r w:rsidR="00220C23">
        <w:rPr>
          <w:rFonts w:ascii="Times New Roman" w:hAnsi="Times New Roman"/>
          <w:b/>
          <w:iCs/>
          <w:sz w:val="28"/>
          <w:szCs w:val="28"/>
        </w:rPr>
        <w:t>х</w:t>
      </w:r>
      <w:r w:rsidR="00220C23">
        <w:rPr>
          <w:rFonts w:ascii="Times New Roman" w:hAnsi="Times New Roman"/>
          <w:b/>
          <w:iCs/>
          <w:sz w:val="28"/>
          <w:szCs w:val="28"/>
        </w:rPr>
        <w:t>нические требования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16DEC26" w14:textId="0A64892F" w:rsidR="006C3360" w:rsidRDefault="00D00B63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Основные технические требования, предъявляемые к фильтрующим и шланговым противогазам</w:t>
      </w:r>
      <w:r w:rsidR="006C3360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Фильтрующие противогазы. Устройство фильтр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 xml:space="preserve">ющих противогазов. Особенности работы в фильтрующих противогазах.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Гражданские противогазы. Детские противогазы. Общевойсковые противог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зы. Дополнительный патрон ДПГ-3К к гражданским противогазам. Патрон защитный универсальный (ПЗУ). Промышленные противогазы. Фильтру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>
        <w:rPr>
          <w:rFonts w:ascii="Times New Roman" w:hAnsi="Times New Roman"/>
          <w:bCs/>
          <w:iCs/>
          <w:sz w:val="28"/>
          <w:szCs w:val="28"/>
        </w:rPr>
        <w:t xml:space="preserve">ще-поглощающая коробка КПФ-1. Противогаз промышленный </w:t>
      </w:r>
      <w:r w:rsidR="00130710">
        <w:rPr>
          <w:rFonts w:ascii="Times New Roman" w:hAnsi="Times New Roman"/>
          <w:bCs/>
          <w:iCs/>
          <w:sz w:val="28"/>
          <w:szCs w:val="28"/>
        </w:rPr>
        <w:t>фильтру</w:t>
      </w:r>
      <w:r w:rsidR="00130710">
        <w:rPr>
          <w:rFonts w:ascii="Times New Roman" w:hAnsi="Times New Roman"/>
          <w:bCs/>
          <w:iCs/>
          <w:sz w:val="28"/>
          <w:szCs w:val="28"/>
        </w:rPr>
        <w:t>ю</w:t>
      </w:r>
      <w:r w:rsidR="00130710">
        <w:rPr>
          <w:rFonts w:ascii="Times New Roman" w:hAnsi="Times New Roman"/>
          <w:bCs/>
          <w:iCs/>
          <w:sz w:val="28"/>
          <w:szCs w:val="28"/>
        </w:rPr>
        <w:t xml:space="preserve">щий </w:t>
      </w:r>
      <w:r>
        <w:rPr>
          <w:rFonts w:ascii="Times New Roman" w:hAnsi="Times New Roman"/>
          <w:bCs/>
          <w:iCs/>
          <w:sz w:val="28"/>
          <w:szCs w:val="28"/>
        </w:rPr>
        <w:t xml:space="preserve">малогабаритный ППФМ-89.  Противогаз промышленный фильтрующий </w:t>
      </w:r>
      <w:r w:rsidR="00130710">
        <w:rPr>
          <w:rFonts w:ascii="Times New Roman" w:hAnsi="Times New Roman"/>
          <w:bCs/>
          <w:iCs/>
          <w:sz w:val="28"/>
          <w:szCs w:val="28"/>
        </w:rPr>
        <w:t>модульный ППФМ-92. Противогаз промышленный фильтрующий малого г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барита ППФ-95М. Противогаз промышленный фильтрующий большого г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барита ППФ-95. Шланговые противогазы. Шланговые дыхательные аппар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ты. Мобильная станция подачи сжатого воздуха «Модуль-1». Аппарат дых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тельный шланговый ДША-99. Фильтрующие респираторы.</w:t>
      </w:r>
      <w:r w:rsidR="00816E9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816E9D">
        <w:rPr>
          <w:rFonts w:ascii="Times New Roman" w:hAnsi="Times New Roman"/>
          <w:bCs/>
          <w:iCs/>
          <w:sz w:val="28"/>
          <w:szCs w:val="28"/>
        </w:rPr>
        <w:t>Противопылевые</w:t>
      </w:r>
      <w:proofErr w:type="spellEnd"/>
      <w:r w:rsidR="00816E9D">
        <w:rPr>
          <w:rFonts w:ascii="Times New Roman" w:hAnsi="Times New Roman"/>
          <w:bCs/>
          <w:iCs/>
          <w:sz w:val="28"/>
          <w:szCs w:val="28"/>
        </w:rPr>
        <w:t xml:space="preserve"> респираторы. Респиратор ШБ-1 «Лепесток». Респиратор </w:t>
      </w:r>
      <w:proofErr w:type="spellStart"/>
      <w:r w:rsidR="00816E9D">
        <w:rPr>
          <w:rFonts w:ascii="Times New Roman" w:hAnsi="Times New Roman"/>
          <w:bCs/>
          <w:iCs/>
          <w:sz w:val="28"/>
          <w:szCs w:val="28"/>
        </w:rPr>
        <w:t>противоаэрозольный</w:t>
      </w:r>
      <w:proofErr w:type="spellEnd"/>
      <w:r w:rsidR="00816E9D">
        <w:rPr>
          <w:rFonts w:ascii="Times New Roman" w:hAnsi="Times New Roman"/>
          <w:bCs/>
          <w:iCs/>
          <w:sz w:val="28"/>
          <w:szCs w:val="28"/>
        </w:rPr>
        <w:t xml:space="preserve"> «Кама». Респиратор противопылевой У-2К (Р-2). Респиратор противопыл</w:t>
      </w:r>
      <w:r w:rsidR="00816E9D">
        <w:rPr>
          <w:rFonts w:ascii="Times New Roman" w:hAnsi="Times New Roman"/>
          <w:bCs/>
          <w:iCs/>
          <w:sz w:val="28"/>
          <w:szCs w:val="28"/>
        </w:rPr>
        <w:t>е</w:t>
      </w:r>
      <w:r w:rsidR="00816E9D">
        <w:rPr>
          <w:rFonts w:ascii="Times New Roman" w:hAnsi="Times New Roman"/>
          <w:bCs/>
          <w:iCs/>
          <w:sz w:val="28"/>
          <w:szCs w:val="28"/>
        </w:rPr>
        <w:t>вой «ФОРТ-П».</w:t>
      </w:r>
      <w:r w:rsidR="00816E9D" w:rsidRPr="00816E9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6E9D">
        <w:rPr>
          <w:rFonts w:ascii="Times New Roman" w:hAnsi="Times New Roman"/>
          <w:bCs/>
          <w:iCs/>
          <w:sz w:val="28"/>
          <w:szCs w:val="28"/>
        </w:rPr>
        <w:t xml:space="preserve">Респиратор противопылевой Ф-62Ш и РП-91Ш. Респиратор противопылевой РПА-1. Респиратор морской РМ-2. </w:t>
      </w:r>
      <w:r w:rsidR="0010127D">
        <w:rPr>
          <w:rFonts w:ascii="Times New Roman" w:hAnsi="Times New Roman"/>
          <w:bCs/>
          <w:iCs/>
          <w:sz w:val="28"/>
          <w:szCs w:val="28"/>
        </w:rPr>
        <w:t>Противогазовые (г</w:t>
      </w:r>
      <w:r w:rsidR="0010127D">
        <w:rPr>
          <w:rFonts w:ascii="Times New Roman" w:hAnsi="Times New Roman"/>
          <w:bCs/>
          <w:iCs/>
          <w:sz w:val="28"/>
          <w:szCs w:val="28"/>
        </w:rPr>
        <w:t>а</w:t>
      </w:r>
      <w:r w:rsidR="0010127D">
        <w:rPr>
          <w:rFonts w:ascii="Times New Roman" w:hAnsi="Times New Roman"/>
          <w:bCs/>
          <w:iCs/>
          <w:sz w:val="28"/>
          <w:szCs w:val="28"/>
        </w:rPr>
        <w:t>зопылезащитные) респираторы. Респиратор противогазовый РПГ-67. Респ</w:t>
      </w:r>
      <w:r w:rsidR="0010127D">
        <w:rPr>
          <w:rFonts w:ascii="Times New Roman" w:hAnsi="Times New Roman"/>
          <w:bCs/>
          <w:iCs/>
          <w:sz w:val="28"/>
          <w:szCs w:val="28"/>
        </w:rPr>
        <w:t>и</w:t>
      </w:r>
      <w:r w:rsidR="0010127D">
        <w:rPr>
          <w:rFonts w:ascii="Times New Roman" w:hAnsi="Times New Roman"/>
          <w:bCs/>
          <w:iCs/>
          <w:sz w:val="28"/>
          <w:szCs w:val="28"/>
        </w:rPr>
        <w:t xml:space="preserve">ратор газопылезащитный РУ-60М. Газопылезащитные респираторы У-2ГП и «Уралец». Респиратор </w:t>
      </w:r>
      <w:proofErr w:type="spellStart"/>
      <w:r w:rsidR="0010127D">
        <w:rPr>
          <w:rFonts w:ascii="Times New Roman" w:hAnsi="Times New Roman"/>
          <w:bCs/>
          <w:iCs/>
          <w:sz w:val="28"/>
          <w:szCs w:val="28"/>
        </w:rPr>
        <w:t>газозащитный</w:t>
      </w:r>
      <w:proofErr w:type="spellEnd"/>
      <w:r w:rsidR="0010127D">
        <w:rPr>
          <w:rFonts w:ascii="Times New Roman" w:hAnsi="Times New Roman"/>
          <w:bCs/>
          <w:iCs/>
          <w:sz w:val="28"/>
          <w:szCs w:val="28"/>
        </w:rPr>
        <w:t xml:space="preserve"> ЛУР-ГП. Респиратор противогазовый ФРЭД. </w:t>
      </w:r>
    </w:p>
    <w:p w14:paraId="06B6E233" w14:textId="77777777" w:rsidR="0010127D" w:rsidRDefault="0010127D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4BCAF331" w:rsidR="00F44721" w:rsidRPr="00AF2614" w:rsidRDefault="00FE3605" w:rsidP="00F447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10127D">
        <w:rPr>
          <w:rFonts w:ascii="Times New Roman" w:hAnsi="Times New Roman"/>
          <w:b/>
          <w:iCs/>
          <w:sz w:val="28"/>
          <w:szCs w:val="28"/>
        </w:rPr>
        <w:t>Кислородные изолирующие противогазы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0B2A32A" w14:textId="4FFFA8B8" w:rsidR="003B45B8" w:rsidRPr="00F15625" w:rsidRDefault="00BA6DA4" w:rsidP="00BA6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A6DA4">
        <w:rPr>
          <w:rFonts w:ascii="Times New Roman" w:hAnsi="Times New Roman"/>
          <w:bCs/>
          <w:iCs/>
          <w:sz w:val="28"/>
          <w:szCs w:val="28"/>
        </w:rPr>
        <w:t>Кислородные изолирующие противогазы</w:t>
      </w:r>
      <w:r>
        <w:rPr>
          <w:rFonts w:ascii="Times New Roman" w:hAnsi="Times New Roman"/>
          <w:bCs/>
          <w:iCs/>
          <w:sz w:val="28"/>
          <w:szCs w:val="28"/>
        </w:rPr>
        <w:t>. Особенности работы КИП с различными способами резервирования кислорода</w:t>
      </w:r>
      <w:r w:rsidR="00F44721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Сущность регенерации воздуха в кислородных изолирующих противогазах. </w:t>
      </w:r>
      <w:r w:rsidR="00A32FBC">
        <w:rPr>
          <w:rFonts w:ascii="Times New Roman" w:hAnsi="Times New Roman"/>
          <w:bCs/>
          <w:iCs/>
          <w:sz w:val="28"/>
          <w:szCs w:val="28"/>
        </w:rPr>
        <w:t xml:space="preserve">Краткие сведения о сорбционных процессах и сорбентах. Известковый поглотитель углекислого газа. </w:t>
      </w:r>
      <w:r w:rsidR="00F15625">
        <w:rPr>
          <w:rFonts w:ascii="Times New Roman" w:hAnsi="Times New Roman"/>
          <w:bCs/>
          <w:iCs/>
          <w:sz w:val="28"/>
          <w:szCs w:val="28"/>
        </w:rPr>
        <w:t>Щелочной поглотитель углекислого газа. Требования, предъявляемые к малолитражным баллонам кислородных изолирующих противогазов. Устройство и принцип работы кислородных изолирующих противогазов. Кислородный изолирующий противогаз КИП-8. Респиратор Урал-10: схема и принцип работы, устройство и работа отдельных частей респиратора. Респ</w:t>
      </w:r>
      <w:r w:rsidR="00F15625">
        <w:rPr>
          <w:rFonts w:ascii="Times New Roman" w:hAnsi="Times New Roman"/>
          <w:bCs/>
          <w:iCs/>
          <w:sz w:val="28"/>
          <w:szCs w:val="28"/>
        </w:rPr>
        <w:t>и</w:t>
      </w:r>
      <w:r w:rsidR="00F15625">
        <w:rPr>
          <w:rFonts w:ascii="Times New Roman" w:hAnsi="Times New Roman"/>
          <w:bCs/>
          <w:iCs/>
          <w:sz w:val="28"/>
          <w:szCs w:val="28"/>
        </w:rPr>
        <w:t xml:space="preserve">ратор РОЗ-95. Респиратор </w:t>
      </w:r>
      <w:r w:rsidR="00F15625">
        <w:rPr>
          <w:rFonts w:ascii="Times New Roman" w:hAnsi="Times New Roman"/>
          <w:bCs/>
          <w:iCs/>
          <w:sz w:val="28"/>
          <w:szCs w:val="28"/>
          <w:lang w:val="en-US"/>
        </w:rPr>
        <w:t>BG</w:t>
      </w:r>
      <w:r w:rsidR="00F15625" w:rsidRPr="006802B8">
        <w:rPr>
          <w:rFonts w:ascii="Times New Roman" w:hAnsi="Times New Roman"/>
          <w:bCs/>
          <w:iCs/>
          <w:sz w:val="28"/>
          <w:szCs w:val="28"/>
        </w:rPr>
        <w:t xml:space="preserve">-4 </w:t>
      </w:r>
      <w:r w:rsidR="00F15625">
        <w:rPr>
          <w:rFonts w:ascii="Times New Roman" w:hAnsi="Times New Roman"/>
          <w:bCs/>
          <w:iCs/>
          <w:sz w:val="28"/>
          <w:szCs w:val="28"/>
        </w:rPr>
        <w:t xml:space="preserve">(Германия). </w:t>
      </w:r>
    </w:p>
    <w:p w14:paraId="1872DB14" w14:textId="2A024961" w:rsidR="00BA6DA4" w:rsidRPr="00BA6DA4" w:rsidRDefault="00BA6DA4" w:rsidP="00BA6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AD94DCC" w14:textId="77777777" w:rsidR="00F15625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F15625">
        <w:rPr>
          <w:rFonts w:ascii="Times New Roman" w:hAnsi="Times New Roman"/>
          <w:b/>
          <w:iCs/>
          <w:spacing w:val="-8"/>
          <w:sz w:val="28"/>
          <w:szCs w:val="28"/>
        </w:rPr>
        <w:t>Дыхательные аппараты со сжатым воздухом</w:t>
      </w:r>
    </w:p>
    <w:p w14:paraId="502A45B1" w14:textId="6ED5302C" w:rsidR="00345386" w:rsidRPr="00B11489" w:rsidRDefault="002D44B8" w:rsidP="003453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pacing w:val="-8"/>
          <w:sz w:val="28"/>
          <w:szCs w:val="28"/>
        </w:rPr>
        <w:t>Устройство и работа д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>ыхательны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х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 xml:space="preserve"> аппарат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ов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 xml:space="preserve"> со сжатым воздухом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. Назнач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е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ние дыхательных аппаратов со сжатым воздухом.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Состав дыхательного аппарата со сжатым воздухом. Устройство дыхательного аппарата со сжатым воздухом. Подвесная система ДАСВ. Баллон ДАСВ. Коллектор ДАСВ. Редуктор ДАСВ. Адаптер ДАСВ. Легочный автомат ДАСВ. Спасательное устройство ДАСВ. Л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и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цевая часть ДАСВ. Капилля</w:t>
      </w:r>
      <w:r w:rsidR="003E298C">
        <w:rPr>
          <w:rFonts w:ascii="Times New Roman" w:hAnsi="Times New Roman"/>
          <w:bCs/>
          <w:iCs/>
          <w:spacing w:val="-8"/>
          <w:sz w:val="28"/>
          <w:szCs w:val="28"/>
        </w:rPr>
        <w:t>р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ДАСВ. Сигнальное устройство ДАСВ. Принцип р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а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боты основных дыхательных аппаратов. Дыхательные аппараты со сжатым возд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у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хом ПТС. Аппарат дыхательный для пожарных АИР-98МИ. Аппарат дыхател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ь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ный для пожарных ПТС «Профи». 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Аппарат дыхательный 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ПТС «Стандарт». 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Апп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а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рат дыхательный для пожарных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ПТС+90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  <w:lang w:val="en-US"/>
        </w:rPr>
        <w:t>D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«Базис». Дыхательные аппараты «КАМПО». </w:t>
      </w:r>
      <w:r w:rsidR="00847AB9">
        <w:rPr>
          <w:rFonts w:ascii="Times New Roman" w:hAnsi="Times New Roman"/>
          <w:bCs/>
          <w:iCs/>
          <w:spacing w:val="-8"/>
          <w:sz w:val="28"/>
          <w:szCs w:val="28"/>
        </w:rPr>
        <w:t>Аппарат дыхательный АП-98-7К. Аппарат дыхательный АП-2000. Аппарат дыхательный АП «Север».</w:t>
      </w:r>
    </w:p>
    <w:p w14:paraId="00C0836D" w14:textId="46F7D2F9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4B384" w14:textId="241D8452" w:rsidR="00847AB9" w:rsidRDefault="00FE3605" w:rsidP="0069326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47AB9">
        <w:rPr>
          <w:rFonts w:ascii="Times New Roman" w:hAnsi="Times New Roman"/>
          <w:b/>
          <w:iCs/>
          <w:sz w:val="28"/>
          <w:szCs w:val="28"/>
        </w:rPr>
        <w:t>Техническое обслуживание и эксплуатация СИЗОД</w:t>
      </w:r>
    </w:p>
    <w:p w14:paraId="54933520" w14:textId="50EC809E" w:rsidR="00AE3339" w:rsidRDefault="00707F15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Э</w:t>
      </w:r>
      <w:r w:rsidRPr="00707F15">
        <w:rPr>
          <w:rFonts w:ascii="Times New Roman" w:hAnsi="Times New Roman"/>
          <w:bCs/>
          <w:iCs/>
          <w:sz w:val="28"/>
          <w:szCs w:val="28"/>
        </w:rPr>
        <w:t>ксплуатация СИЗОД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07F15">
        <w:rPr>
          <w:rFonts w:ascii="Times New Roman" w:hAnsi="Times New Roman"/>
          <w:bCs/>
          <w:iCs/>
          <w:sz w:val="28"/>
          <w:szCs w:val="28"/>
        </w:rPr>
        <w:t xml:space="preserve">Техническое обслуживание и </w:t>
      </w:r>
      <w:r>
        <w:rPr>
          <w:rFonts w:ascii="Times New Roman" w:hAnsi="Times New Roman"/>
          <w:bCs/>
          <w:iCs/>
          <w:sz w:val="28"/>
          <w:szCs w:val="28"/>
        </w:rPr>
        <w:t>проверки</w:t>
      </w:r>
      <w:r w:rsidRPr="00707F15">
        <w:rPr>
          <w:rFonts w:ascii="Times New Roman" w:hAnsi="Times New Roman"/>
          <w:bCs/>
          <w:iCs/>
          <w:sz w:val="28"/>
          <w:szCs w:val="28"/>
        </w:rPr>
        <w:t xml:space="preserve"> СИЗОД</w:t>
      </w:r>
      <w:r>
        <w:rPr>
          <w:rFonts w:ascii="Times New Roman" w:hAnsi="Times New Roman"/>
          <w:bCs/>
          <w:iCs/>
          <w:sz w:val="28"/>
          <w:szCs w:val="28"/>
        </w:rPr>
        <w:t>. Боевая проверка СИЗОД. Проверка №1 СИЗОД. Проверка №2 СИЗОД. Пр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верка №3 СИЗОД. Чистка, сушка и дезинфекция СИЗОД. </w:t>
      </w:r>
      <w:r w:rsidR="006546AC">
        <w:rPr>
          <w:rFonts w:ascii="Times New Roman" w:hAnsi="Times New Roman"/>
          <w:bCs/>
          <w:iCs/>
          <w:sz w:val="28"/>
          <w:szCs w:val="28"/>
        </w:rPr>
        <w:t>Ремонт СИЗОД. Контрольно-измерительные приборы для проведения проверки и регулиро</w:t>
      </w:r>
      <w:r w:rsidR="006546AC">
        <w:rPr>
          <w:rFonts w:ascii="Times New Roman" w:hAnsi="Times New Roman"/>
          <w:bCs/>
          <w:iCs/>
          <w:sz w:val="28"/>
          <w:szCs w:val="28"/>
        </w:rPr>
        <w:t>в</w:t>
      </w:r>
      <w:r w:rsidR="006546AC">
        <w:rPr>
          <w:rFonts w:ascii="Times New Roman" w:hAnsi="Times New Roman"/>
          <w:bCs/>
          <w:iCs/>
          <w:sz w:val="28"/>
          <w:szCs w:val="28"/>
        </w:rPr>
        <w:t>ки СИЗОД. Контрольно-измерительные приборы для определения параме</w:t>
      </w:r>
      <w:r w:rsidR="006546AC">
        <w:rPr>
          <w:rFonts w:ascii="Times New Roman" w:hAnsi="Times New Roman"/>
          <w:bCs/>
          <w:iCs/>
          <w:sz w:val="28"/>
          <w:szCs w:val="28"/>
        </w:rPr>
        <w:t>т</w:t>
      </w:r>
      <w:r w:rsidR="006546AC">
        <w:rPr>
          <w:rFonts w:ascii="Times New Roman" w:hAnsi="Times New Roman"/>
          <w:bCs/>
          <w:iCs/>
          <w:sz w:val="28"/>
          <w:szCs w:val="28"/>
        </w:rPr>
        <w:t>ров работоспособности КИП</w:t>
      </w:r>
      <w:r w:rsidR="003514F2">
        <w:rPr>
          <w:rFonts w:ascii="Times New Roman" w:hAnsi="Times New Roman"/>
          <w:bCs/>
          <w:iCs/>
          <w:sz w:val="28"/>
          <w:szCs w:val="28"/>
        </w:rPr>
        <w:t>.</w:t>
      </w:r>
      <w:r w:rsidR="006546AC">
        <w:rPr>
          <w:rFonts w:ascii="Times New Roman" w:hAnsi="Times New Roman"/>
          <w:bCs/>
          <w:iCs/>
          <w:sz w:val="28"/>
          <w:szCs w:val="28"/>
        </w:rPr>
        <w:t xml:space="preserve"> Контрольный прибор РМ (реометр-манометр)</w:t>
      </w:r>
      <w:r w:rsidR="007B6C49">
        <w:rPr>
          <w:rFonts w:ascii="Times New Roman" w:hAnsi="Times New Roman"/>
          <w:bCs/>
          <w:iCs/>
          <w:sz w:val="28"/>
          <w:szCs w:val="28"/>
        </w:rPr>
        <w:t>. Индикатор ИР-2. Приборы для проверки дыхательных аппаратов. Система контроля дыхательных аппаратов СКАД-1. Установка контрольная КУ-9В. Прибор для п</w:t>
      </w:r>
      <w:r w:rsidR="006914BC">
        <w:rPr>
          <w:rFonts w:ascii="Times New Roman" w:hAnsi="Times New Roman"/>
          <w:bCs/>
          <w:iCs/>
          <w:sz w:val="28"/>
          <w:szCs w:val="28"/>
        </w:rPr>
        <w:t xml:space="preserve">роверки дыхательных аппаратов со сжатым воздухом </w:t>
      </w:r>
      <w:r w:rsidR="001279B5">
        <w:rPr>
          <w:rFonts w:ascii="Times New Roman" w:hAnsi="Times New Roman"/>
          <w:bCs/>
          <w:iCs/>
          <w:sz w:val="28"/>
          <w:szCs w:val="28"/>
        </w:rPr>
        <w:t>«</w:t>
      </w:r>
      <w:r w:rsidR="001279B5">
        <w:rPr>
          <w:rFonts w:ascii="Times New Roman" w:hAnsi="Times New Roman"/>
          <w:bCs/>
          <w:iCs/>
          <w:sz w:val="28"/>
          <w:szCs w:val="28"/>
          <w:lang w:val="en-US"/>
        </w:rPr>
        <w:t>Test</w:t>
      </w:r>
      <w:r w:rsidR="001279B5">
        <w:rPr>
          <w:rFonts w:ascii="Times New Roman" w:hAnsi="Times New Roman"/>
          <w:bCs/>
          <w:iCs/>
          <w:sz w:val="28"/>
          <w:szCs w:val="28"/>
        </w:rPr>
        <w:t>о</w:t>
      </w:r>
      <w:r w:rsidR="001279B5">
        <w:rPr>
          <w:rFonts w:ascii="Times New Roman" w:hAnsi="Times New Roman"/>
          <w:bCs/>
          <w:iCs/>
          <w:sz w:val="28"/>
          <w:szCs w:val="28"/>
          <w:lang w:val="en-US"/>
        </w:rPr>
        <w:t>r</w:t>
      </w:r>
      <w:r w:rsidR="001279B5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6914BC">
        <w:rPr>
          <w:rFonts w:ascii="Times New Roman" w:hAnsi="Times New Roman"/>
          <w:bCs/>
          <w:iCs/>
          <w:sz w:val="28"/>
          <w:szCs w:val="28"/>
        </w:rPr>
        <w:t>(производитель «</w:t>
      </w:r>
      <w:r w:rsidR="006914BC">
        <w:rPr>
          <w:rFonts w:ascii="Times New Roman" w:hAnsi="Times New Roman"/>
          <w:bCs/>
          <w:iCs/>
          <w:sz w:val="28"/>
          <w:szCs w:val="28"/>
          <w:lang w:val="en-US"/>
        </w:rPr>
        <w:t>Dr</w:t>
      </w:r>
      <w:r w:rsidR="006914BC">
        <w:rPr>
          <w:rFonts w:ascii="Times New Roman" w:hAnsi="Times New Roman"/>
          <w:bCs/>
          <w:iCs/>
          <w:sz w:val="28"/>
          <w:szCs w:val="28"/>
        </w:rPr>
        <w:t>а</w:t>
      </w:r>
      <w:r w:rsidR="006914BC">
        <w:rPr>
          <w:rFonts w:ascii="Times New Roman" w:hAnsi="Times New Roman"/>
          <w:bCs/>
          <w:iCs/>
          <w:sz w:val="28"/>
          <w:szCs w:val="28"/>
          <w:lang w:val="en-US"/>
        </w:rPr>
        <w:t>ger</w:t>
      </w:r>
      <w:r w:rsidR="006914BC">
        <w:rPr>
          <w:rFonts w:ascii="Times New Roman" w:hAnsi="Times New Roman"/>
          <w:bCs/>
          <w:iCs/>
          <w:sz w:val="28"/>
          <w:szCs w:val="28"/>
        </w:rPr>
        <w:t>» Германия)</w:t>
      </w:r>
      <w:r w:rsidR="00DA250C">
        <w:rPr>
          <w:rFonts w:ascii="Times New Roman" w:hAnsi="Times New Roman"/>
          <w:bCs/>
          <w:iCs/>
          <w:sz w:val="28"/>
          <w:szCs w:val="28"/>
        </w:rPr>
        <w:t>. Стенд испытательный «Тест -АСВ». Возможные неисправности СИЗОД и способы их устранения.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неисправности КИП-8 и способы их устранения.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неисправности респиратора «Урал-10» и способы их устранения. Возможные неисправности дыхательных аппаратов АП-98-7К, АП-2000, АП «Север.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</w:t>
      </w:r>
      <w:r w:rsidR="00DA250C">
        <w:rPr>
          <w:rFonts w:ascii="Times New Roman" w:hAnsi="Times New Roman"/>
          <w:bCs/>
          <w:iCs/>
          <w:sz w:val="28"/>
          <w:szCs w:val="28"/>
        </w:rPr>
        <w:t>с</w:t>
      </w:r>
      <w:r w:rsidR="00DA250C">
        <w:rPr>
          <w:rFonts w:ascii="Times New Roman" w:hAnsi="Times New Roman"/>
          <w:bCs/>
          <w:iCs/>
          <w:sz w:val="28"/>
          <w:szCs w:val="28"/>
        </w:rPr>
        <w:t>правности дыхательных аппаратов АИР-98МИ, ПТС «Профи», ПТС «Ста</w:t>
      </w:r>
      <w:r w:rsidR="00DA250C">
        <w:rPr>
          <w:rFonts w:ascii="Times New Roman" w:hAnsi="Times New Roman"/>
          <w:bCs/>
          <w:iCs/>
          <w:sz w:val="28"/>
          <w:szCs w:val="28"/>
        </w:rPr>
        <w:t>н</w:t>
      </w:r>
      <w:r w:rsidR="00DA250C">
        <w:rPr>
          <w:rFonts w:ascii="Times New Roman" w:hAnsi="Times New Roman"/>
          <w:bCs/>
          <w:iCs/>
          <w:sz w:val="28"/>
          <w:szCs w:val="28"/>
        </w:rPr>
        <w:t>дарт»</w:t>
      </w:r>
      <w:r w:rsidR="003466F0">
        <w:rPr>
          <w:rFonts w:ascii="Times New Roman" w:hAnsi="Times New Roman"/>
          <w:bCs/>
          <w:iCs/>
          <w:sz w:val="28"/>
          <w:szCs w:val="28"/>
        </w:rPr>
        <w:t xml:space="preserve"> и способы их устранения. </w:t>
      </w:r>
      <w:r w:rsidR="00843BE3">
        <w:rPr>
          <w:rFonts w:ascii="Times New Roman" w:hAnsi="Times New Roman"/>
          <w:bCs/>
          <w:iCs/>
          <w:sz w:val="28"/>
          <w:szCs w:val="28"/>
        </w:rPr>
        <w:t xml:space="preserve">Возможные неисправности дыхательного аппарата 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</w:rPr>
        <w:t>ПТС+90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  <w:lang w:val="en-US"/>
        </w:rPr>
        <w:t>D</w:t>
      </w:r>
      <w:r w:rsidR="00843BE3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</w:rPr>
        <w:t>«Базис» и способы их устранения.</w:t>
      </w:r>
      <w:r w:rsidR="00555066">
        <w:rPr>
          <w:rFonts w:ascii="Times New Roman" w:hAnsi="Times New Roman"/>
          <w:bCs/>
          <w:iCs/>
          <w:spacing w:val="-8"/>
          <w:sz w:val="28"/>
          <w:szCs w:val="28"/>
        </w:rPr>
        <w:t xml:space="preserve"> Порядок передвижения звена в задымленной зоне. </w:t>
      </w:r>
    </w:p>
    <w:p w14:paraId="247B88C3" w14:textId="77777777" w:rsidR="00843BE3" w:rsidRDefault="00843BE3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80FB15" w14:textId="1DFFD1AD"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84A56">
        <w:rPr>
          <w:rFonts w:ascii="Times New Roman" w:hAnsi="Times New Roman"/>
          <w:b/>
          <w:iCs/>
          <w:sz w:val="28"/>
          <w:szCs w:val="28"/>
        </w:rPr>
        <w:t>Правила работы и меры безопасности при работе в СИЗОД</w:t>
      </w:r>
    </w:p>
    <w:p w14:paraId="332D058F" w14:textId="597A18EF" w:rsidR="00FE3605" w:rsidRDefault="00B21F45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Меры безопасности при работе в непригодной для дыхания среде</w:t>
      </w:r>
      <w:r w:rsidR="005D325F">
        <w:rPr>
          <w:rFonts w:ascii="Times New Roman" w:hAnsi="Times New Roman"/>
          <w:bCs/>
          <w:iCs/>
          <w:sz w:val="28"/>
          <w:szCs w:val="28"/>
        </w:rPr>
        <w:t>.</w:t>
      </w:r>
      <w:r w:rsidR="005E2361">
        <w:rPr>
          <w:rFonts w:ascii="Times New Roman" w:hAnsi="Times New Roman"/>
          <w:bCs/>
          <w:iCs/>
          <w:sz w:val="28"/>
          <w:szCs w:val="28"/>
        </w:rPr>
        <w:t xml:space="preserve"> Ос</w:t>
      </w:r>
      <w:r w:rsidR="005E2361">
        <w:rPr>
          <w:rFonts w:ascii="Times New Roman" w:hAnsi="Times New Roman"/>
          <w:bCs/>
          <w:iCs/>
          <w:sz w:val="28"/>
          <w:szCs w:val="28"/>
        </w:rPr>
        <w:t>о</w:t>
      </w:r>
      <w:r w:rsidR="005E2361">
        <w:rPr>
          <w:rFonts w:ascii="Times New Roman" w:hAnsi="Times New Roman"/>
          <w:bCs/>
          <w:iCs/>
          <w:sz w:val="28"/>
          <w:szCs w:val="28"/>
        </w:rPr>
        <w:t>бенности работы в кислородных изолирующих противогазах и дыхательных аппаратах. Снаряжение звена (отделения) ГДЗС и средства связи с постом безопасности. Организация связи на пожаре. Портативные радиоперегово</w:t>
      </w:r>
      <w:r w:rsidR="005E2361">
        <w:rPr>
          <w:rFonts w:ascii="Times New Roman" w:hAnsi="Times New Roman"/>
          <w:bCs/>
          <w:iCs/>
          <w:sz w:val="28"/>
          <w:szCs w:val="28"/>
        </w:rPr>
        <w:t>р</w:t>
      </w:r>
      <w:r w:rsidR="005E2361">
        <w:rPr>
          <w:rFonts w:ascii="Times New Roman" w:hAnsi="Times New Roman"/>
          <w:bCs/>
          <w:iCs/>
          <w:sz w:val="28"/>
          <w:szCs w:val="28"/>
        </w:rPr>
        <w:t>ные устройства. Трос-сцепка звена ГДЗС. Спасательная веревка. Средства освещения. Методика проведения расчетов параметров работы в СИЗОД.</w:t>
      </w:r>
      <w:r w:rsidR="005E2361" w:rsidRPr="005E236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E2361">
        <w:rPr>
          <w:rFonts w:ascii="Times New Roman" w:hAnsi="Times New Roman"/>
          <w:bCs/>
          <w:iCs/>
          <w:sz w:val="28"/>
          <w:szCs w:val="28"/>
        </w:rPr>
        <w:t xml:space="preserve">Методика проведения расчетов </w:t>
      </w:r>
      <w:r w:rsidR="00B246C8">
        <w:rPr>
          <w:rFonts w:ascii="Times New Roman" w:hAnsi="Times New Roman"/>
          <w:bCs/>
          <w:iCs/>
          <w:sz w:val="28"/>
          <w:szCs w:val="28"/>
        </w:rPr>
        <w:t xml:space="preserve">параметров работы в КИП. 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>Методика пров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>е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 xml:space="preserve">дения расчетов параметров работы в </w:t>
      </w:r>
      <w:r w:rsidR="00B246C8">
        <w:rPr>
          <w:rFonts w:ascii="Times New Roman" w:hAnsi="Times New Roman"/>
          <w:bCs/>
          <w:iCs/>
          <w:sz w:val="28"/>
          <w:szCs w:val="28"/>
        </w:rPr>
        <w:t xml:space="preserve">дыхательных аппаратах. </w:t>
      </w:r>
      <w:r w:rsidR="00555066">
        <w:rPr>
          <w:rFonts w:ascii="Times New Roman" w:hAnsi="Times New Roman"/>
          <w:bCs/>
          <w:iCs/>
          <w:sz w:val="28"/>
          <w:szCs w:val="28"/>
        </w:rPr>
        <w:t>Приемы оты</w:t>
      </w:r>
      <w:r w:rsidR="00555066">
        <w:rPr>
          <w:rFonts w:ascii="Times New Roman" w:hAnsi="Times New Roman"/>
          <w:bCs/>
          <w:iCs/>
          <w:sz w:val="28"/>
          <w:szCs w:val="28"/>
        </w:rPr>
        <w:t>с</w:t>
      </w:r>
      <w:r w:rsidR="00555066">
        <w:rPr>
          <w:rFonts w:ascii="Times New Roman" w:hAnsi="Times New Roman"/>
          <w:bCs/>
          <w:iCs/>
          <w:sz w:val="28"/>
          <w:szCs w:val="28"/>
        </w:rPr>
        <w:t>кания людей и их спасение. Организация работ при низких температурах. Организация работ при высоких температурах.</w:t>
      </w:r>
      <w:r w:rsidR="00555066" w:rsidRPr="0055506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55066">
        <w:rPr>
          <w:rFonts w:ascii="Times New Roman" w:hAnsi="Times New Roman"/>
          <w:bCs/>
          <w:iCs/>
          <w:sz w:val="28"/>
          <w:szCs w:val="28"/>
        </w:rPr>
        <w:t>Организация работ на объе</w:t>
      </w:r>
      <w:r w:rsidR="00555066">
        <w:rPr>
          <w:rFonts w:ascii="Times New Roman" w:hAnsi="Times New Roman"/>
          <w:bCs/>
          <w:iCs/>
          <w:sz w:val="28"/>
          <w:szCs w:val="28"/>
        </w:rPr>
        <w:t>к</w:t>
      </w:r>
      <w:r w:rsidR="00555066">
        <w:rPr>
          <w:rFonts w:ascii="Times New Roman" w:hAnsi="Times New Roman"/>
          <w:bCs/>
          <w:iCs/>
          <w:sz w:val="28"/>
          <w:szCs w:val="28"/>
        </w:rPr>
        <w:t xml:space="preserve">тах с АХОВ при тушении пожаров и ликвидации аварий. </w:t>
      </w:r>
    </w:p>
    <w:p w14:paraId="613B09E0" w14:textId="411DA8E8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2CAE3537" w:rsidR="007421F6" w:rsidRPr="00AF2614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proofErr w:type="spellStart"/>
      <w:r w:rsidR="002C1E88">
        <w:rPr>
          <w:rFonts w:ascii="Times New Roman" w:hAnsi="Times New Roman"/>
          <w:b/>
          <w:iCs/>
          <w:sz w:val="28"/>
          <w:szCs w:val="28"/>
        </w:rPr>
        <w:t>Самоспасатели</w:t>
      </w:r>
      <w:proofErr w:type="spellEnd"/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0681D53D" w14:textId="4157C916" w:rsidR="007421F6" w:rsidRDefault="002C1E88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Классификация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самоспасательных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средств. Термины и определения. Изолирующие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самоспасатели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Самоспасатели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фильтрующие. </w:t>
      </w:r>
    </w:p>
    <w:p w14:paraId="5FCA2DC0" w14:textId="6A4A1A01" w:rsidR="002C1E88" w:rsidRDefault="002C1E88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C02D43D" w14:textId="77777777" w:rsidR="007356CD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>
        <w:rPr>
          <w:rFonts w:ascii="Times New Roman" w:hAnsi="Times New Roman"/>
          <w:b/>
          <w:iCs/>
          <w:sz w:val="28"/>
          <w:szCs w:val="28"/>
        </w:rPr>
        <w:t>С</w:t>
      </w:r>
      <w:r w:rsidR="007356CD">
        <w:rPr>
          <w:rFonts w:ascii="Times New Roman" w:hAnsi="Times New Roman"/>
          <w:b/>
          <w:iCs/>
          <w:sz w:val="28"/>
          <w:szCs w:val="28"/>
        </w:rPr>
        <w:t>редства противодымной защита пожарные (дымососы)</w:t>
      </w:r>
    </w:p>
    <w:p w14:paraId="09FD365D" w14:textId="3CABB179" w:rsidR="002C1E88" w:rsidRPr="006C042E" w:rsidRDefault="007356CD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56CD">
        <w:rPr>
          <w:rFonts w:ascii="Times New Roman" w:hAnsi="Times New Roman"/>
          <w:bCs/>
          <w:iCs/>
          <w:sz w:val="28"/>
          <w:szCs w:val="28"/>
        </w:rPr>
        <w:t>Назначение,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лассификация </w:t>
      </w:r>
      <w:r w:rsidR="00034F6D">
        <w:rPr>
          <w:rFonts w:ascii="Times New Roman" w:hAnsi="Times New Roman"/>
          <w:bCs/>
          <w:iCs/>
          <w:sz w:val="28"/>
          <w:szCs w:val="28"/>
        </w:rPr>
        <w:t xml:space="preserve">и технические характеристики дымососов пожарных. </w:t>
      </w:r>
      <w:r w:rsidR="00894341">
        <w:rPr>
          <w:rFonts w:ascii="Times New Roman" w:hAnsi="Times New Roman"/>
          <w:bCs/>
          <w:iCs/>
          <w:sz w:val="28"/>
          <w:szCs w:val="28"/>
        </w:rPr>
        <w:t>Общие технические требования к переносным дымососам. Пр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цеп пожарный дымоудаления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20, назначение, технические характер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стики, техническое обслуживание. Правила охраны труда при работе на пр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цепе пожарном дымоудаления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20. Боевое развертывание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20. Действия личного состава при развертывании ЭСУ. Действия личного сост</w:t>
      </w:r>
      <w:r w:rsidR="00894341">
        <w:rPr>
          <w:rFonts w:ascii="Times New Roman" w:hAnsi="Times New Roman"/>
          <w:bCs/>
          <w:iCs/>
          <w:sz w:val="28"/>
          <w:szCs w:val="28"/>
        </w:rPr>
        <w:t>а</w:t>
      </w:r>
      <w:r w:rsidR="00894341">
        <w:rPr>
          <w:rFonts w:ascii="Times New Roman" w:hAnsi="Times New Roman"/>
          <w:bCs/>
          <w:iCs/>
          <w:sz w:val="28"/>
          <w:szCs w:val="28"/>
        </w:rPr>
        <w:t>ва при развертывании дымососа. Действия личного состава при развертыв</w:t>
      </w:r>
      <w:r w:rsidR="00894341">
        <w:rPr>
          <w:rFonts w:ascii="Times New Roman" w:hAnsi="Times New Roman"/>
          <w:bCs/>
          <w:iCs/>
          <w:sz w:val="28"/>
          <w:szCs w:val="28"/>
        </w:rPr>
        <w:t>а</w:t>
      </w:r>
      <w:r w:rsidR="00894341">
        <w:rPr>
          <w:rFonts w:ascii="Times New Roman" w:hAnsi="Times New Roman"/>
          <w:bCs/>
          <w:iCs/>
          <w:sz w:val="28"/>
          <w:szCs w:val="28"/>
        </w:rPr>
        <w:lastRenderedPageBreak/>
        <w:t>нии аппарата ручной дуговой сварки (резки) АСС-7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/40</w:t>
      </w:r>
      <w:r w:rsidR="00894341" w:rsidRPr="00ED0CDA">
        <w:rPr>
          <w:rFonts w:ascii="Times New Roman" w:hAnsi="Times New Roman"/>
          <w:bCs/>
          <w:iCs/>
          <w:sz w:val="28"/>
          <w:szCs w:val="28"/>
        </w:rPr>
        <w:t>0</w:t>
      </w:r>
      <w:r w:rsidR="002C1E88">
        <w:rPr>
          <w:rFonts w:ascii="Times New Roman" w:hAnsi="Times New Roman"/>
          <w:bCs/>
          <w:iCs/>
          <w:sz w:val="28"/>
          <w:szCs w:val="28"/>
        </w:rPr>
        <w:t>.</w:t>
      </w:r>
      <w:r w:rsidR="006C042E" w:rsidRPr="006C042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42E">
        <w:rPr>
          <w:rFonts w:ascii="Times New Roman" w:hAnsi="Times New Roman"/>
          <w:bCs/>
          <w:iCs/>
          <w:sz w:val="28"/>
          <w:szCs w:val="28"/>
        </w:rPr>
        <w:t>Действия личного состава при развертывании</w:t>
      </w:r>
      <w:r w:rsidR="006C042E" w:rsidRPr="006C042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42E">
        <w:rPr>
          <w:rFonts w:ascii="Times New Roman" w:hAnsi="Times New Roman"/>
          <w:bCs/>
          <w:iCs/>
          <w:sz w:val="28"/>
          <w:szCs w:val="28"/>
        </w:rPr>
        <w:t>коллекторного электроинструмента (электроп</w:t>
      </w:r>
      <w:r w:rsidR="006C042E">
        <w:rPr>
          <w:rFonts w:ascii="Times New Roman" w:hAnsi="Times New Roman"/>
          <w:bCs/>
          <w:iCs/>
          <w:sz w:val="28"/>
          <w:szCs w:val="28"/>
        </w:rPr>
        <w:t>и</w:t>
      </w:r>
      <w:r w:rsidR="006C042E">
        <w:rPr>
          <w:rFonts w:ascii="Times New Roman" w:hAnsi="Times New Roman"/>
          <w:bCs/>
          <w:iCs/>
          <w:sz w:val="28"/>
          <w:szCs w:val="28"/>
        </w:rPr>
        <w:t>лы, отбойного молотка, угловой отрезной машины). Действия личного сост</w:t>
      </w:r>
      <w:r w:rsidR="006C042E">
        <w:rPr>
          <w:rFonts w:ascii="Times New Roman" w:hAnsi="Times New Roman"/>
          <w:bCs/>
          <w:iCs/>
          <w:sz w:val="28"/>
          <w:szCs w:val="28"/>
        </w:rPr>
        <w:t>а</w:t>
      </w:r>
      <w:r w:rsidR="006C042E">
        <w:rPr>
          <w:rFonts w:ascii="Times New Roman" w:hAnsi="Times New Roman"/>
          <w:bCs/>
          <w:iCs/>
          <w:sz w:val="28"/>
          <w:szCs w:val="28"/>
        </w:rPr>
        <w:t xml:space="preserve">ва при развертывании прожектора </w:t>
      </w:r>
      <w:r w:rsidR="00656B1E">
        <w:rPr>
          <w:rFonts w:ascii="Times New Roman" w:hAnsi="Times New Roman"/>
          <w:bCs/>
          <w:iCs/>
          <w:sz w:val="28"/>
          <w:szCs w:val="28"/>
        </w:rPr>
        <w:t>ПКН-1500.</w:t>
      </w:r>
    </w:p>
    <w:p w14:paraId="521B4D40" w14:textId="56A58B5B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82ABD7B" w14:textId="0D0C81AA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50E68">
        <w:rPr>
          <w:rFonts w:ascii="Times New Roman" w:hAnsi="Times New Roman"/>
          <w:b/>
          <w:iCs/>
          <w:sz w:val="28"/>
          <w:szCs w:val="28"/>
        </w:rPr>
        <w:t xml:space="preserve">Кислородные </w:t>
      </w:r>
      <w:r w:rsidR="00726F2E">
        <w:rPr>
          <w:rFonts w:ascii="Times New Roman" w:hAnsi="Times New Roman"/>
          <w:b/>
          <w:iCs/>
          <w:sz w:val="28"/>
          <w:szCs w:val="28"/>
        </w:rPr>
        <w:t xml:space="preserve">и </w:t>
      </w:r>
      <w:r w:rsidR="00150E68">
        <w:rPr>
          <w:rFonts w:ascii="Times New Roman" w:hAnsi="Times New Roman"/>
          <w:b/>
          <w:iCs/>
          <w:sz w:val="28"/>
          <w:szCs w:val="28"/>
        </w:rPr>
        <w:t>воздушные компрессоры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AB40C80" w14:textId="46AA89DA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Классификация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E7135">
        <w:rPr>
          <w:rFonts w:ascii="Times New Roman" w:hAnsi="Times New Roman"/>
          <w:bCs/>
          <w:iCs/>
          <w:sz w:val="28"/>
          <w:szCs w:val="28"/>
        </w:rPr>
        <w:t>Кислородные компрессоры: устройство и принцип действия. Эксплуатация кислородных компрессоров. Подготовка кислородных компрессоров к работе. Обслуживание кислородных компре</w:t>
      </w:r>
      <w:r w:rsidR="009E7135">
        <w:rPr>
          <w:rFonts w:ascii="Times New Roman" w:hAnsi="Times New Roman"/>
          <w:bCs/>
          <w:iCs/>
          <w:sz w:val="28"/>
          <w:szCs w:val="28"/>
        </w:rPr>
        <w:t>с</w:t>
      </w:r>
      <w:r w:rsidR="009E7135">
        <w:rPr>
          <w:rFonts w:ascii="Times New Roman" w:hAnsi="Times New Roman"/>
          <w:bCs/>
          <w:iCs/>
          <w:sz w:val="28"/>
          <w:szCs w:val="28"/>
        </w:rPr>
        <w:t>соров после работы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9E7135">
        <w:rPr>
          <w:rFonts w:ascii="Times New Roman" w:hAnsi="Times New Roman"/>
          <w:bCs/>
          <w:iCs/>
          <w:sz w:val="28"/>
          <w:szCs w:val="28"/>
        </w:rPr>
        <w:t xml:space="preserve"> Воздушные компрессоры. Компрессоры воздушные в</w:t>
      </w:r>
      <w:r w:rsidR="009E7135">
        <w:rPr>
          <w:rFonts w:ascii="Times New Roman" w:hAnsi="Times New Roman"/>
          <w:bCs/>
          <w:iCs/>
          <w:sz w:val="28"/>
          <w:szCs w:val="28"/>
        </w:rPr>
        <w:t>ы</w:t>
      </w:r>
      <w:r w:rsidR="009E7135">
        <w:rPr>
          <w:rFonts w:ascii="Times New Roman" w:hAnsi="Times New Roman"/>
          <w:bCs/>
          <w:iCs/>
          <w:sz w:val="28"/>
          <w:szCs w:val="28"/>
        </w:rPr>
        <w:t>сокого давления «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Bauer</w:t>
      </w:r>
      <w:r w:rsidR="009E7135">
        <w:rPr>
          <w:rFonts w:ascii="Times New Roman" w:hAnsi="Times New Roman"/>
          <w:bCs/>
          <w:iCs/>
          <w:sz w:val="28"/>
          <w:szCs w:val="28"/>
        </w:rPr>
        <w:t xml:space="preserve">».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Компрессоры воздушные высокого давления фи</w:t>
      </w:r>
      <w:r w:rsidR="009E7135">
        <w:rPr>
          <w:rFonts w:ascii="Times New Roman" w:hAnsi="Times New Roman"/>
          <w:bCs/>
          <w:iCs/>
          <w:sz w:val="28"/>
          <w:szCs w:val="28"/>
        </w:rPr>
        <w:t>р</w:t>
      </w:r>
      <w:r w:rsidR="009E7135">
        <w:rPr>
          <w:rFonts w:ascii="Times New Roman" w:hAnsi="Times New Roman"/>
          <w:bCs/>
          <w:iCs/>
          <w:sz w:val="28"/>
          <w:szCs w:val="28"/>
        </w:rPr>
        <w:t>мы «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Leonardt</w:t>
      </w:r>
      <w:proofErr w:type="spellEnd"/>
      <w:r w:rsidR="009E7135" w:rsidRPr="009E7135">
        <w:rPr>
          <w:rFonts w:ascii="Times New Roman" w:hAnsi="Times New Roman"/>
          <w:bCs/>
          <w:iCs/>
          <w:sz w:val="28"/>
          <w:szCs w:val="28"/>
        </w:rPr>
        <w:t xml:space="preserve"> &amp; 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Wagner</w:t>
      </w:r>
      <w:r w:rsidR="009E7135">
        <w:rPr>
          <w:rFonts w:ascii="Times New Roman" w:hAnsi="Times New Roman"/>
          <w:bCs/>
          <w:iCs/>
          <w:sz w:val="28"/>
          <w:szCs w:val="28"/>
        </w:rPr>
        <w:t>».</w:t>
      </w:r>
      <w:r w:rsidR="009E7135" w:rsidRPr="009E71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Компрессоры воздушные высокого давления фи</w:t>
      </w:r>
      <w:r w:rsidR="009E7135">
        <w:rPr>
          <w:rFonts w:ascii="Times New Roman" w:hAnsi="Times New Roman"/>
          <w:bCs/>
          <w:iCs/>
          <w:sz w:val="28"/>
          <w:szCs w:val="28"/>
        </w:rPr>
        <w:t>р</w:t>
      </w:r>
      <w:r w:rsidR="009E7135">
        <w:rPr>
          <w:rFonts w:ascii="Times New Roman" w:hAnsi="Times New Roman"/>
          <w:bCs/>
          <w:iCs/>
          <w:sz w:val="28"/>
          <w:szCs w:val="28"/>
        </w:rPr>
        <w:t>мы «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CompAir</w:t>
      </w:r>
      <w:proofErr w:type="spellEnd"/>
      <w:r w:rsidR="009E7135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Reav</w:t>
      </w:r>
      <w:r w:rsidR="00950C3B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ll</w:t>
      </w:r>
      <w:proofErr w:type="spellEnd"/>
      <w:r w:rsidR="009E7135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Ltd</w:t>
      </w:r>
      <w:r w:rsidR="009E7135">
        <w:rPr>
          <w:rFonts w:ascii="Times New Roman" w:hAnsi="Times New Roman"/>
          <w:bCs/>
          <w:iCs/>
          <w:sz w:val="28"/>
          <w:szCs w:val="28"/>
        </w:rPr>
        <w:t>».</w:t>
      </w:r>
      <w:r w:rsidR="006260E0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260E0">
        <w:rPr>
          <w:rFonts w:ascii="Times New Roman" w:hAnsi="Times New Roman"/>
          <w:bCs/>
          <w:iCs/>
          <w:sz w:val="28"/>
          <w:szCs w:val="28"/>
        </w:rPr>
        <w:t xml:space="preserve">Особенности </w:t>
      </w:r>
      <w:r w:rsidR="000F049A">
        <w:rPr>
          <w:rFonts w:ascii="Times New Roman" w:hAnsi="Times New Roman"/>
          <w:bCs/>
          <w:iCs/>
          <w:sz w:val="28"/>
          <w:szCs w:val="28"/>
        </w:rPr>
        <w:t>эксплуатации воздушных компре</w:t>
      </w:r>
      <w:r w:rsidR="000F049A">
        <w:rPr>
          <w:rFonts w:ascii="Times New Roman" w:hAnsi="Times New Roman"/>
          <w:bCs/>
          <w:iCs/>
          <w:sz w:val="28"/>
          <w:szCs w:val="28"/>
        </w:rPr>
        <w:t>с</w:t>
      </w:r>
      <w:r w:rsidR="000F049A">
        <w:rPr>
          <w:rFonts w:ascii="Times New Roman" w:hAnsi="Times New Roman"/>
          <w:bCs/>
          <w:iCs/>
          <w:sz w:val="28"/>
          <w:szCs w:val="28"/>
        </w:rPr>
        <w:t>соров.</w:t>
      </w:r>
    </w:p>
    <w:p w14:paraId="085044DF" w14:textId="77777777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4E6225" w14:textId="6ED4C269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C1E82">
        <w:rPr>
          <w:rFonts w:ascii="Times New Roman" w:hAnsi="Times New Roman"/>
          <w:b/>
          <w:iCs/>
          <w:sz w:val="28"/>
          <w:szCs w:val="28"/>
        </w:rPr>
        <w:t>Базы и контрольные посты ГДЗ</w:t>
      </w:r>
      <w:r>
        <w:rPr>
          <w:rFonts w:ascii="Times New Roman" w:hAnsi="Times New Roman"/>
          <w:b/>
          <w:iCs/>
          <w:sz w:val="28"/>
          <w:szCs w:val="28"/>
        </w:rPr>
        <w:t>С</w:t>
      </w:r>
      <w:r w:rsidR="001C1E82">
        <w:rPr>
          <w:rFonts w:ascii="Times New Roman" w:hAnsi="Times New Roman"/>
          <w:b/>
          <w:iCs/>
          <w:sz w:val="28"/>
          <w:szCs w:val="28"/>
        </w:rPr>
        <w:t xml:space="preserve"> для </w:t>
      </w:r>
      <w:r w:rsidR="00B77E1E">
        <w:rPr>
          <w:rFonts w:ascii="Times New Roman" w:hAnsi="Times New Roman"/>
          <w:b/>
          <w:iCs/>
          <w:sz w:val="28"/>
          <w:szCs w:val="28"/>
        </w:rPr>
        <w:t>обслуживания, р</w:t>
      </w:r>
      <w:r w:rsidR="00B77E1E">
        <w:rPr>
          <w:rFonts w:ascii="Times New Roman" w:hAnsi="Times New Roman"/>
          <w:b/>
          <w:iCs/>
          <w:sz w:val="28"/>
          <w:szCs w:val="28"/>
        </w:rPr>
        <w:t>е</w:t>
      </w:r>
      <w:r w:rsidR="00B77E1E">
        <w:rPr>
          <w:rFonts w:ascii="Times New Roman" w:hAnsi="Times New Roman"/>
          <w:b/>
          <w:iCs/>
          <w:sz w:val="28"/>
          <w:szCs w:val="28"/>
        </w:rPr>
        <w:t>монта и хранения СИЗОД</w:t>
      </w:r>
    </w:p>
    <w:p w14:paraId="56180187" w14:textId="78B563A6" w:rsidR="002C1E88" w:rsidRDefault="00F806BE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Обеспечение работы </w:t>
      </w:r>
      <w:r w:rsidR="00E04329">
        <w:rPr>
          <w:rFonts w:ascii="Times New Roman" w:hAnsi="Times New Roman"/>
          <w:bCs/>
          <w:iCs/>
          <w:sz w:val="28"/>
          <w:szCs w:val="28"/>
        </w:rPr>
        <w:t>базы ГЗДС. Обеспечение работы контрольного поста ГЗДС. Порядок приемки, хранения химического поглотителя (ХП-И) и снаряжения регенеративных патронов. Порядок приемки и проверки ХП-И в подразделениях ГПС. Транспортирование и хранение ХП-И. Снаряжение р</w:t>
      </w:r>
      <w:r w:rsidR="00E04329">
        <w:rPr>
          <w:rFonts w:ascii="Times New Roman" w:hAnsi="Times New Roman"/>
          <w:bCs/>
          <w:iCs/>
          <w:sz w:val="28"/>
          <w:szCs w:val="28"/>
        </w:rPr>
        <w:t>е</w:t>
      </w:r>
      <w:r w:rsidR="00E04329">
        <w:rPr>
          <w:rFonts w:ascii="Times New Roman" w:hAnsi="Times New Roman"/>
          <w:bCs/>
          <w:iCs/>
          <w:sz w:val="28"/>
          <w:szCs w:val="28"/>
        </w:rPr>
        <w:t xml:space="preserve">генеративных патронов. Порядок работы с компрессорным оборудованием </w:t>
      </w:r>
      <w:r w:rsidR="00FA5F18">
        <w:rPr>
          <w:rFonts w:ascii="Times New Roman" w:hAnsi="Times New Roman"/>
          <w:bCs/>
          <w:iCs/>
          <w:sz w:val="28"/>
          <w:szCs w:val="28"/>
        </w:rPr>
        <w:t>при наполнении кислородных и воздушных баллонов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072A3">
        <w:rPr>
          <w:rFonts w:ascii="Times New Roman" w:hAnsi="Times New Roman"/>
          <w:bCs/>
          <w:iCs/>
          <w:sz w:val="28"/>
          <w:szCs w:val="28"/>
        </w:rPr>
        <w:t>Порядок наполнения баллонов СИЗОД. Требования безопасности при эксплуатации компрессо</w:t>
      </w:r>
      <w:r w:rsidR="003072A3">
        <w:rPr>
          <w:rFonts w:ascii="Times New Roman" w:hAnsi="Times New Roman"/>
          <w:bCs/>
          <w:iCs/>
          <w:sz w:val="28"/>
          <w:szCs w:val="28"/>
        </w:rPr>
        <w:t>р</w:t>
      </w:r>
      <w:r w:rsidR="003072A3">
        <w:rPr>
          <w:rFonts w:ascii="Times New Roman" w:hAnsi="Times New Roman"/>
          <w:bCs/>
          <w:iCs/>
          <w:sz w:val="28"/>
          <w:szCs w:val="28"/>
        </w:rPr>
        <w:t>ных установок и баллонов.</w:t>
      </w:r>
    </w:p>
    <w:p w14:paraId="71FF7AF2" w14:textId="77777777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43B79A" w14:textId="0CA91962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3072A3">
        <w:rPr>
          <w:rFonts w:ascii="Times New Roman" w:hAnsi="Times New Roman"/>
          <w:b/>
          <w:iCs/>
          <w:sz w:val="28"/>
          <w:szCs w:val="28"/>
        </w:rPr>
        <w:t>Автомобили газодымозащитной службы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8E73F88" w14:textId="3715316A" w:rsidR="002C1E88" w:rsidRDefault="003072A3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Назначение, устройство и тактико-технические характеристики авт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мобилей газодымозащитной службы (АГ). Общий обзор и технические х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 xml:space="preserve">рактеристики АГ. Автомобиль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газодымозащитный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АГ-12 на шасси ПАЗ-3205. Боевое развертывание автомобиля АГ-12. Действия личного состава при развертывании дымососа. Действия личного состава при развертывании </w:t>
      </w:r>
      <w:r w:rsidR="008946EE">
        <w:rPr>
          <w:rFonts w:ascii="Times New Roman" w:hAnsi="Times New Roman"/>
          <w:bCs/>
          <w:iCs/>
          <w:sz w:val="28"/>
          <w:szCs w:val="28"/>
        </w:rPr>
        <w:t xml:space="preserve">выносного </w:t>
      </w:r>
      <w:r>
        <w:rPr>
          <w:rFonts w:ascii="Times New Roman" w:hAnsi="Times New Roman"/>
          <w:bCs/>
          <w:iCs/>
          <w:sz w:val="28"/>
          <w:szCs w:val="28"/>
        </w:rPr>
        <w:t xml:space="preserve">прожектора. </w:t>
      </w:r>
      <w:r w:rsidR="008946EE">
        <w:rPr>
          <w:rFonts w:ascii="Times New Roman" w:hAnsi="Times New Roman"/>
          <w:bCs/>
          <w:iCs/>
          <w:sz w:val="28"/>
          <w:szCs w:val="28"/>
        </w:rPr>
        <w:t>Действия личного состава при развертывании сил</w:t>
      </w:r>
      <w:r w:rsidR="008946EE">
        <w:rPr>
          <w:rFonts w:ascii="Times New Roman" w:hAnsi="Times New Roman"/>
          <w:bCs/>
          <w:iCs/>
          <w:sz w:val="28"/>
          <w:szCs w:val="28"/>
        </w:rPr>
        <w:t>о</w:t>
      </w:r>
      <w:r w:rsidR="008946EE">
        <w:rPr>
          <w:rFonts w:ascii="Times New Roman" w:hAnsi="Times New Roman"/>
          <w:bCs/>
          <w:iCs/>
          <w:sz w:val="28"/>
          <w:szCs w:val="28"/>
        </w:rPr>
        <w:t xml:space="preserve">вой кабельной линии на максимальное расстояние.  </w:t>
      </w:r>
      <w:r w:rsidR="00C308FA">
        <w:rPr>
          <w:rFonts w:ascii="Times New Roman" w:hAnsi="Times New Roman"/>
          <w:bCs/>
          <w:iCs/>
          <w:sz w:val="28"/>
          <w:szCs w:val="28"/>
        </w:rPr>
        <w:t>Действия личного сост</w:t>
      </w:r>
      <w:r w:rsidR="00C308FA">
        <w:rPr>
          <w:rFonts w:ascii="Times New Roman" w:hAnsi="Times New Roman"/>
          <w:bCs/>
          <w:iCs/>
          <w:sz w:val="28"/>
          <w:szCs w:val="28"/>
        </w:rPr>
        <w:t>а</w:t>
      </w:r>
      <w:r w:rsidR="00C308FA">
        <w:rPr>
          <w:rFonts w:ascii="Times New Roman" w:hAnsi="Times New Roman"/>
          <w:bCs/>
          <w:iCs/>
          <w:sz w:val="28"/>
          <w:szCs w:val="28"/>
        </w:rPr>
        <w:t>ва при развертывании электропилы «Парма»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5A7D4FE2" w14:textId="6048648E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A35D97E" w14:textId="77777777" w:rsidR="00F33D31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F33D31">
        <w:rPr>
          <w:rFonts w:ascii="Times New Roman" w:hAnsi="Times New Roman"/>
          <w:b/>
          <w:iCs/>
          <w:sz w:val="28"/>
          <w:szCs w:val="28"/>
        </w:rPr>
        <w:t>Организация и проведение учебно-тренировочных зан</w:t>
      </w:r>
      <w:r w:rsidR="00F33D31">
        <w:rPr>
          <w:rFonts w:ascii="Times New Roman" w:hAnsi="Times New Roman"/>
          <w:b/>
          <w:iCs/>
          <w:sz w:val="28"/>
          <w:szCs w:val="28"/>
        </w:rPr>
        <w:t>я</w:t>
      </w:r>
      <w:r w:rsidR="00F33D31">
        <w:rPr>
          <w:rFonts w:ascii="Times New Roman" w:hAnsi="Times New Roman"/>
          <w:b/>
          <w:iCs/>
          <w:sz w:val="28"/>
          <w:szCs w:val="28"/>
        </w:rPr>
        <w:t>тий</w:t>
      </w:r>
    </w:p>
    <w:p w14:paraId="1CBA3B7D" w14:textId="09775AD3" w:rsidR="002C1E88" w:rsidRDefault="00F33D31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33D31">
        <w:rPr>
          <w:rFonts w:ascii="Times New Roman" w:hAnsi="Times New Roman"/>
          <w:bCs/>
          <w:iCs/>
          <w:sz w:val="28"/>
          <w:szCs w:val="28"/>
        </w:rPr>
        <w:t>Тренировочные комплексы ГДЗС, их</w:t>
      </w:r>
      <w:r>
        <w:rPr>
          <w:rFonts w:ascii="Times New Roman" w:hAnsi="Times New Roman"/>
          <w:bCs/>
          <w:iCs/>
          <w:sz w:val="28"/>
          <w:szCs w:val="28"/>
        </w:rPr>
        <w:t xml:space="preserve"> устройство и оснащение. Виды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теплодымокамер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и требования к их устройству и оснащению. Огневые пол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сы психологической подготовки пожарных. Тренировки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тсвежем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воздухе. Тепловая тренировка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газодымозащитников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 Трен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 xml:space="preserve">ровки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газодымозащитников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теплодымокамере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Требования охраны труда при проведении тренировок в СИЗОД. Разработка методического плана тр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>нировок.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FC5672F" w14:textId="42BE4986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822"/>
        <w:gridCol w:w="3753"/>
        <w:gridCol w:w="1614"/>
        <w:gridCol w:w="1269"/>
      </w:tblGrid>
      <w:tr w:rsidR="00630BEC" w:rsidRPr="00F22C06" w14:paraId="08CAFBE0" w14:textId="77777777" w:rsidTr="00CC27F7">
        <w:trPr>
          <w:cantSplit/>
          <w:trHeight w:val="507"/>
        </w:trPr>
        <w:tc>
          <w:tcPr>
            <w:tcW w:w="962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746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753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30BEC" w:rsidRPr="00F22C06" w14:paraId="18AD1833" w14:textId="77777777" w:rsidTr="00CC27F7">
        <w:trPr>
          <w:cantSplit/>
          <w:trHeight w:val="461"/>
        </w:trPr>
        <w:tc>
          <w:tcPr>
            <w:tcW w:w="962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3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2458E1" w:rsidRPr="00F22C06" w14:paraId="7A6ED25A" w14:textId="77777777" w:rsidTr="00CC27F7">
        <w:trPr>
          <w:cantSplit/>
          <w:trHeight w:val="5412"/>
        </w:trPr>
        <w:tc>
          <w:tcPr>
            <w:tcW w:w="962" w:type="dxa"/>
            <w:vAlign w:val="center"/>
          </w:tcPr>
          <w:p w14:paraId="6938C841" w14:textId="45E4EB50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 w14:paraId="4267625E" w14:textId="5537FFF0" w:rsidR="002458E1" w:rsidRPr="00CC27F7" w:rsidRDefault="002458E1" w:rsidP="003B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7F7">
              <w:rPr>
                <w:rFonts w:ascii="Times New Roman" w:hAnsi="Times New Roman"/>
                <w:sz w:val="24"/>
                <w:szCs w:val="24"/>
              </w:rPr>
              <w:t>Фильтрующие и шланговые противогазы. Основные те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х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нические тр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бования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783FE298" w14:textId="4F043A47" w:rsidR="002458E1" w:rsidRPr="002458E1" w:rsidRDefault="002458E1" w:rsidP="002458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8E1">
              <w:rPr>
                <w:rFonts w:ascii="Times New Roman" w:hAnsi="Times New Roman"/>
                <w:sz w:val="20"/>
                <w:szCs w:val="20"/>
              </w:rPr>
              <w:t>Противогаз промышленный фильтру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ю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щий малогабаритный ППФМ-89. 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тивогаз промышленный фильтрующий модульный ППФМ-92. Противогаз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мышленный фильтрующий малого габ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рита ППФ-95М. Противогаз промы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ш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ленный фильтрующий большого габар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та ППФ-95. Шланговые противогазы. Шланговые дыхательные аппараты. М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бильная станция подачи сжатого воздуха «Модуль-1». Аппарат дыхательный шланговый ДША-99. Фильтрующие 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спираторы.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Противопылевые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респират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ры. Респиратор ШБ-1 «Лепесток». 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спиратор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противоаэрозольный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«Кама». Респиратор противопылевой У-2К (Р-2). Респиратор противопылевой «ФОРТ-П». Респиратор противопылевой Ф-62Ш и РП-91Ш. Респиратор противопылевой РПА-1. Респиратор морской РМ-2.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тивогазовые (газопылезащитные) респ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раторы. Респиратор противогазовый РПГ-67. Респиратор газопылезащитный РУ-60М. Газопылезащитные респират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ры У-2ГП и «Уралец». Респиратор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защитный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ЛУР-ГП. Респиратор против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газовый ФРЭД. </w:t>
            </w:r>
          </w:p>
          <w:p w14:paraId="13359A8D" w14:textId="77777777" w:rsidR="002458E1" w:rsidRPr="006B7E86" w:rsidRDefault="002458E1" w:rsidP="003B3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0A76C401" w14:textId="703C82AB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94A175C" w14:textId="77777777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BEC" w:rsidRPr="00F22C06" w14:paraId="2DF55F4A" w14:textId="77777777" w:rsidTr="00CC27F7">
        <w:trPr>
          <w:cantSplit/>
          <w:trHeight w:val="5412"/>
        </w:trPr>
        <w:tc>
          <w:tcPr>
            <w:tcW w:w="962" w:type="dxa"/>
            <w:vAlign w:val="center"/>
          </w:tcPr>
          <w:p w14:paraId="43860883" w14:textId="363CDC52" w:rsidR="006F194D" w:rsidRPr="006F194D" w:rsidRDefault="003B34D9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vAlign w:val="center"/>
          </w:tcPr>
          <w:p w14:paraId="080154F9" w14:textId="016B1805" w:rsidR="006F194D" w:rsidRPr="006F194D" w:rsidRDefault="003B34D9" w:rsidP="003B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4D9">
              <w:rPr>
                <w:rFonts w:ascii="Times New Roman" w:hAnsi="Times New Roman"/>
                <w:sz w:val="24"/>
                <w:szCs w:val="24"/>
              </w:rPr>
              <w:t>Кислородные изолирующие противогазы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36257D98" w14:textId="78A0C2F1" w:rsidR="006F194D" w:rsidRPr="006B7E86" w:rsidRDefault="003B34D9" w:rsidP="003B3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E86">
              <w:rPr>
                <w:rFonts w:ascii="Times New Roman" w:hAnsi="Times New Roman"/>
                <w:sz w:val="20"/>
                <w:szCs w:val="20"/>
              </w:rPr>
              <w:t>Кислородные изолирующие противог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зы. Особенности работы КИП с разли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ч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ными способами резервирования кисл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о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рода. Сущность регенерации воздуха в кислородных изолирующих противог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зах. Краткие сведения о сорбционных процессах и сорбентах. Известковый поглотитель углекислого газа. Щело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ч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ной поглотитель углекислого газа. Тр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е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бования, предъявляемые к малолитра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ж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ным баллонам кислородных изолиру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ю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щих противогазов. Устройство и при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цип работы кислородных изолирующих противогазов. Кислородный изолиру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ю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щий противогаз КИП-8. Респиратор Урал-10: схема и принцип работы, устройство и работа отдельных частей респиратора. Респиратор РОЗ-95. Респ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ратор BG-4 (Германия).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574FFF58" w14:textId="79B45E0E" w:rsidR="006F194D" w:rsidRPr="00F22C06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303A59E" w14:textId="5B6DCEAF" w:rsidR="006F194D" w:rsidRPr="00F22C06" w:rsidRDefault="006B7E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13332F28" w14:textId="77777777" w:rsidTr="00CC27F7">
        <w:trPr>
          <w:cantSplit/>
          <w:trHeight w:val="5660"/>
        </w:trPr>
        <w:tc>
          <w:tcPr>
            <w:tcW w:w="962" w:type="dxa"/>
            <w:vAlign w:val="center"/>
          </w:tcPr>
          <w:p w14:paraId="76F49873" w14:textId="33625BE2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6" w:type="dxa"/>
            <w:vAlign w:val="center"/>
          </w:tcPr>
          <w:p w14:paraId="20896FC9" w14:textId="5F6BB063" w:rsidR="00CC27F7" w:rsidRPr="008F3169" w:rsidRDefault="00CC27F7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169">
              <w:rPr>
                <w:rFonts w:ascii="Times New Roman" w:hAnsi="Times New Roman"/>
                <w:sz w:val="24"/>
                <w:szCs w:val="24"/>
              </w:rPr>
              <w:t>Дыхательные аппараты со сжатым возд</w:t>
            </w:r>
            <w:r w:rsidRPr="008F3169">
              <w:rPr>
                <w:rFonts w:ascii="Times New Roman" w:hAnsi="Times New Roman"/>
                <w:sz w:val="24"/>
                <w:szCs w:val="24"/>
              </w:rPr>
              <w:t>у</w:t>
            </w:r>
            <w:r w:rsidRPr="008F3169">
              <w:rPr>
                <w:rFonts w:ascii="Times New Roman" w:hAnsi="Times New Roman"/>
                <w:sz w:val="24"/>
                <w:szCs w:val="24"/>
              </w:rPr>
              <w:t>хом</w:t>
            </w:r>
          </w:p>
        </w:tc>
        <w:tc>
          <w:tcPr>
            <w:tcW w:w="3753" w:type="dxa"/>
            <w:vAlign w:val="center"/>
          </w:tcPr>
          <w:p w14:paraId="53923D2C" w14:textId="3ECC574A" w:rsidR="00CC27F7" w:rsidRPr="00CC27F7" w:rsidRDefault="00CC27F7" w:rsidP="00CC27F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Устройство и работа дыхательных аппар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тов со сжатым воздухом. Назначение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тельных аппаратов со сжатым воздухом. Состав дыхательного аппарата со сжатым воздухом. Устройство дыхательного апп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рата со сжатым воздухом. Подвесная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стема ДАСВ. Баллон ДАСВ. Коллектор ДАСВ. Редуктор ДАСВ. Адаптер ДАСВ. Легочный автомат ДАСВ. Спасательное устройство ДАСВ. Лицевая часть ДАСВ. Капилляр ДАСВ. Сигнальное устройство ДАСВ. Принцип работы основных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тельных аппаратов. Дыхательные аппараты со сжатым воздухом ПТС. Аппарат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тельный для пожарных АИР-98МИ. Апп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рат дыхательный для пожарных ПТС «Профи». Аппарат дыхательный ПТС «Стандарт». Аппарат дыхательный для пожарных ПТС+90D «Базис». Дыхател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ные аппараты «КАМПО». Аппарат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тельный АП-98-7К. Аппарат дыхательный АП-2000. Аппарат дыхательный АП «С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вер».</w:t>
            </w:r>
          </w:p>
        </w:tc>
        <w:tc>
          <w:tcPr>
            <w:tcW w:w="1614" w:type="dxa"/>
            <w:vAlign w:val="center"/>
          </w:tcPr>
          <w:p w14:paraId="2C41A1F1" w14:textId="2F77C0B1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6CEE7609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F7" w:rsidRPr="00F22C06" w14:paraId="60D4E417" w14:textId="77777777" w:rsidTr="00CC27F7">
        <w:trPr>
          <w:cantSplit/>
          <w:trHeight w:val="7361"/>
        </w:trPr>
        <w:tc>
          <w:tcPr>
            <w:tcW w:w="962" w:type="dxa"/>
            <w:vAlign w:val="center"/>
          </w:tcPr>
          <w:p w14:paraId="155577B1" w14:textId="623F2E94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  <w:vAlign w:val="center"/>
          </w:tcPr>
          <w:p w14:paraId="0ADD8AE2" w14:textId="57CBB179" w:rsidR="00CC27F7" w:rsidRPr="00661887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61887">
              <w:rPr>
                <w:b w:val="0"/>
                <w:bCs w:val="0"/>
                <w:smallCaps w:val="0"/>
              </w:rPr>
              <w:t>Техническое обслуживание и эксплуатация СИЗОД</w:t>
            </w:r>
          </w:p>
        </w:tc>
        <w:tc>
          <w:tcPr>
            <w:tcW w:w="3753" w:type="dxa"/>
            <w:vAlign w:val="center"/>
          </w:tcPr>
          <w:p w14:paraId="7025C1D0" w14:textId="3227BABB" w:rsidR="00CC27F7" w:rsidRPr="00CC27F7" w:rsidRDefault="00CC27F7" w:rsidP="00CC27F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Эксплуатация СИЗОД. Техническое 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служивание и проверки СИ-ЗОД. Боевая проверка СИЗОД. Проверка №1 СИЗОД. Проверка №2 СИ-ЗОД. Проверка №3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ЗОД. Чистка, сушка и дезинфекция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ЗОД. Ремонт СИЗОД. Контрольно-измерительные приборы для проведения проверки и регулировки СИЗОД. 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Котрол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но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-измерительные приборы для определ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ния параметров работоспособности КИП. Контрольный прибор РМ (реометр-манометр). Индикатор ИР-2. Приборы для проверки дыхательных аппаратов. Система контроля дыхательных аппаратов СКАД-1. Установка контрольная КУ-9В. Прибор для проверки дыхательных аппаратов со сж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тым воздухом «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Testоr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» (производитель «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Drаger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» Германия). Стенд испытательный «Тест -АСВ». Возможные неисправности СИЗОД и способы их устранения. Возмо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ж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ные неисправности КИП-8 и способы их устранения. Возможные неисправности респиратора «Урал-10» и способы их устранения. Возможные неисправности дыхательных аппаратов АП-98-7К, АП-2000, АП «Север. Возможные неисправн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сти дыхательных аппаратов АИР-98МИ, ПТС «Профи», ПТС «Стандарт» и способы их устранения. Возможные неисправности дыхательного аппарата ПТС+90D «Базис» и способы их устранения. Порядок пер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движения звена в задымленной зоне.</w:t>
            </w:r>
          </w:p>
        </w:tc>
        <w:tc>
          <w:tcPr>
            <w:tcW w:w="1614" w:type="dxa"/>
            <w:vAlign w:val="center"/>
          </w:tcPr>
          <w:p w14:paraId="73892DDD" w14:textId="3E4D0BE0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70B1674D" w14:textId="6F920710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27F7" w:rsidRPr="00F22C06" w14:paraId="2094C464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723CF01C" w14:textId="4CE70E96" w:rsidR="00CC27F7" w:rsidRPr="00DF616D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614" w:type="dxa"/>
            <w:vAlign w:val="center"/>
          </w:tcPr>
          <w:p w14:paraId="26D44827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38E0BBE3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07B60DC0" w14:textId="77777777" w:rsidTr="00CC27F7">
        <w:trPr>
          <w:cantSplit/>
          <w:trHeight w:val="536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3236B51B" w14:textId="42F5A0F0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7FB28E3D" w14:textId="77777777" w:rsidR="00CC27F7" w:rsidRPr="00E03E4C" w:rsidRDefault="00CC27F7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E4C">
              <w:rPr>
                <w:rFonts w:ascii="Times New Roman" w:hAnsi="Times New Roman"/>
                <w:sz w:val="24"/>
                <w:szCs w:val="24"/>
              </w:rPr>
              <w:t>Правила раб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ты и меры бе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з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опасности при работе в С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ЗОД</w:t>
            </w:r>
          </w:p>
          <w:p w14:paraId="77CEA047" w14:textId="5FA7AC40" w:rsidR="00CC27F7" w:rsidRPr="00D95F9B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114A186E" w:rsidR="00CC27F7" w:rsidRPr="00E03E4C" w:rsidRDefault="00CC27F7" w:rsidP="00CC27F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Меры безопасности при работе в непр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годной для дыхания среде. Особенности работы в кислородных изолирующих пр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тивогазах и дыхательных аппаратах. Сн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ряжение звена (отделения) ГДЗС и сре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ства связи с постом безопасности. Орган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зация связи на пожаре. Портативные 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диопереговорные устройства. Трос-сцепка звена ГДЗС. Спасательная веревка. Сре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ства освещения. Методика проведения расчетов параметров работы в СИЗОД. Методика проведения расчетов параме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ров работы в КИП. Методика проведения расчетов параметров работы в дыхател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ных аппаратах. Приемы отыскания людей и их спасение. Организация работ при низких температурах. Организация работ при высоких температурах. Организация работ на объектах с АХОВ при тушении пожаров и ликвидации аварий.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09DE47DE" w:rsidR="00CC27F7" w:rsidRPr="00F22C06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64BA6F9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6DC3" w:rsidRPr="00F22C06" w14:paraId="6BE41905" w14:textId="77777777" w:rsidTr="00066DC3">
        <w:trPr>
          <w:cantSplit/>
          <w:trHeight w:val="1128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5BAEB320" w14:textId="12A21484" w:rsidR="00066DC3" w:rsidRDefault="00066DC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581AA738" w14:textId="4B3216EA" w:rsidR="00066DC3" w:rsidRPr="00E03E4C" w:rsidRDefault="00066DC3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DEBF5" w14:textId="4CFCA065" w:rsidR="00066DC3" w:rsidRPr="00E03E4C" w:rsidRDefault="00066DC3" w:rsidP="00066DC3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Классификация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самоспасательных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средств. Термины и определения. Изол</w:t>
            </w: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рующие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фильтрующие.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DCF7" w14:textId="075BD092" w:rsidR="00066DC3" w:rsidRDefault="005D649C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A3BB" w14:textId="77777777" w:rsidR="00066DC3" w:rsidRDefault="00066DC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F7" w:rsidRPr="00F22C06" w14:paraId="4A430D4B" w14:textId="77777777" w:rsidTr="00CC27F7">
        <w:trPr>
          <w:cantSplit/>
          <w:trHeight w:val="11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1D119AF" w14:textId="047CDA2D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2DD345A3" w14:textId="261BCFF8" w:rsidR="00CC27F7" w:rsidRPr="00630BEC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30BEC">
              <w:rPr>
                <w:b w:val="0"/>
                <w:bCs w:val="0"/>
                <w:smallCaps w:val="0"/>
              </w:rPr>
              <w:t>Кислородные и воздушные компрессоры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49BF" w14:textId="38852A4B" w:rsidR="00CC27F7" w:rsidRPr="00A03E4B" w:rsidRDefault="00CC27F7" w:rsidP="00CC2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BEC">
              <w:rPr>
                <w:rFonts w:ascii="Times New Roman" w:hAnsi="Times New Roman"/>
                <w:sz w:val="20"/>
                <w:szCs w:val="20"/>
              </w:rPr>
              <w:t>Классификация компрессоров. Кисл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родные компрессоры: устройство и принцип действия. Эксплуатация кисл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родных компрессоров. Подготовка ки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лородных компрессоров к работе. 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б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служивание кислородных компрессоров после работы. Воздушные компрессоры. Компрессоры воздушные высокого да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в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ления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Bauer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 Компрессоры возду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ш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ные высокого давления фирмы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Leonardt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Wagner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Компрессоры воздушные высокого давления фирмы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CompAir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Reavell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Ltd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Особенности эксплуатации воздушных компрессоров.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0DB75" w14:textId="0FA9D75E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004C1" w14:textId="31DDC3A8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6AA4C05F" w14:textId="77777777" w:rsidTr="00CC27F7">
        <w:trPr>
          <w:cantSplit/>
          <w:trHeight w:val="11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82BB6B0" w14:textId="1807E40C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700C5E84" w14:textId="4025BC5A" w:rsidR="00CC27F7" w:rsidRPr="00630BEC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30BEC">
              <w:rPr>
                <w:b w:val="0"/>
                <w:bCs w:val="0"/>
                <w:smallCaps w:val="0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F354" w14:textId="67B446CD" w:rsidR="00CC27F7" w:rsidRPr="00630BEC" w:rsidRDefault="00CC27F7" w:rsidP="00CC2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BEC">
              <w:rPr>
                <w:rFonts w:ascii="Times New Roman" w:hAnsi="Times New Roman"/>
                <w:sz w:val="20"/>
                <w:szCs w:val="20"/>
              </w:rPr>
              <w:t>Обеспечение работы базы ГЗДС. Обе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печение работы контрольного поста ГЗДС. Порядок приемки, хранения х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и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мического поглотителя (ХП-И) и снар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я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жения регенеративных патронов. Пор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я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док приемки и проверки ХП-И в подра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з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делениях ГПС. Транспортирование и хранение ХП-И. Снаряжение регенер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тивных патронов. Порядок работы с компрессорным оборудованием при наполнении кислородных и воздушных баллонов. Порядок наполнения баллонов СИЗОД. Требования безопасности при эксплуатации компрессорных установок и баллонов.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D9D48" w14:textId="11018039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79CBD" w14:textId="01C30685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27F7" w:rsidRPr="00F22C06" w14:paraId="092DFE67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3607D941" w14:textId="20F4534A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14" w:type="dxa"/>
            <w:vAlign w:val="center"/>
          </w:tcPr>
          <w:p w14:paraId="66265E70" w14:textId="77777777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6901E7FF" w14:textId="4F519A03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3DCD82B1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448563F3" w14:textId="77777777" w:rsidR="00CC27F7" w:rsidRPr="00F22C06" w:rsidRDefault="00CC27F7" w:rsidP="00CC27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14" w:type="dxa"/>
            <w:vAlign w:val="center"/>
          </w:tcPr>
          <w:p w14:paraId="4C583366" w14:textId="0B17CA87" w:rsidR="00CC27F7" w:rsidRPr="00F22C06" w:rsidRDefault="00F54BB9" w:rsidP="00CC2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7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6EB8ACE3" w14:textId="77777777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9A33EEA" w14:textId="77777777"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9E6C28" w14:textId="77777777" w:rsidR="00221367" w:rsidRDefault="00221367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77A8D91F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1D3FA8A9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7DC751FE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A1ACEB0" w14:textId="2E3613BE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BA02A46" w14:textId="77777777" w:rsidR="000875FF" w:rsidRDefault="000875FF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B72ED2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EA5BF42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852B7E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D9043AB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423189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112B369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5DE7D57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AD7929C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337B4374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AD5F6F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AD5F6F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14:paraId="02663F9F" w14:textId="77777777" w:rsidTr="00AD5F6F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F52A332" w:rsidR="007D70D7" w:rsidRPr="00D772D8" w:rsidRDefault="00AD706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6E807181" w:rsidR="007D70D7" w:rsidRPr="00D772D8" w:rsidRDefault="00D8518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706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11690" w:rsidRPr="000165ED" w14:paraId="5F4B696E" w14:textId="77777777" w:rsidTr="00AD5F6F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511E21F3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Организация газодымозащитной службы в гарнизоне и подразд</w:t>
            </w:r>
            <w:r w:rsidRPr="0071169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690">
              <w:rPr>
                <w:rFonts w:ascii="Times New Roman" w:hAnsi="Times New Roman"/>
                <w:sz w:val="24"/>
                <w:szCs w:val="24"/>
              </w:rPr>
              <w:t>лениях пожарной охраны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173154CE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2E37E787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326266C4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152A150E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Опасные факторы пожара и их воздействие на организм человека</w:t>
            </w:r>
          </w:p>
        </w:tc>
        <w:tc>
          <w:tcPr>
            <w:tcW w:w="1276" w:type="dxa"/>
            <w:vAlign w:val="center"/>
          </w:tcPr>
          <w:p w14:paraId="25039DF5" w14:textId="3F8E3EC4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4BE2381F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517C0E4C" w14:textId="77777777" w:rsidTr="00AD5F6F">
        <w:tc>
          <w:tcPr>
            <w:tcW w:w="7083" w:type="dxa"/>
            <w:vAlign w:val="center"/>
          </w:tcPr>
          <w:p w14:paraId="040D43E6" w14:textId="4C96D2B4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</w:rPr>
              <w:t>Фильтрующие и шланговые противогазы. Основные технические требования</w:t>
            </w:r>
          </w:p>
        </w:tc>
        <w:tc>
          <w:tcPr>
            <w:tcW w:w="1276" w:type="dxa"/>
            <w:vAlign w:val="center"/>
          </w:tcPr>
          <w:p w14:paraId="0BF2881A" w14:textId="4DBA970A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25C141A" w14:textId="4E11B201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4679A7F1" w14:textId="77777777" w:rsidTr="00AD5F6F">
        <w:tc>
          <w:tcPr>
            <w:tcW w:w="7083" w:type="dxa"/>
            <w:vAlign w:val="center"/>
          </w:tcPr>
          <w:p w14:paraId="1F3D6655" w14:textId="7CEE5820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Кислородные изолирующие противогазы</w:t>
            </w:r>
          </w:p>
        </w:tc>
        <w:tc>
          <w:tcPr>
            <w:tcW w:w="1276" w:type="dxa"/>
            <w:vAlign w:val="center"/>
          </w:tcPr>
          <w:p w14:paraId="118B93DD" w14:textId="4F57047E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B4359D" w14:textId="06F42060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5EA6BB76" w14:textId="77777777" w:rsidTr="00AD5F6F">
        <w:tc>
          <w:tcPr>
            <w:tcW w:w="7083" w:type="dxa"/>
            <w:vAlign w:val="center"/>
          </w:tcPr>
          <w:p w14:paraId="442CB592" w14:textId="5EB7CF24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Дыхательные аппараты со сжатым воздухом</w:t>
            </w:r>
          </w:p>
        </w:tc>
        <w:tc>
          <w:tcPr>
            <w:tcW w:w="1276" w:type="dxa"/>
            <w:vAlign w:val="center"/>
          </w:tcPr>
          <w:p w14:paraId="023E86E6" w14:textId="30E72961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0D56CBC8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1E7762C" w14:textId="77777777" w:rsidTr="00AD5F6F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3D7293CE" w14:textId="4C927A4F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Техническое обслуживание и эксплуатация СИЗОД</w:t>
            </w:r>
          </w:p>
        </w:tc>
        <w:tc>
          <w:tcPr>
            <w:tcW w:w="1276" w:type="dxa"/>
            <w:vAlign w:val="center"/>
          </w:tcPr>
          <w:p w14:paraId="6F9D1BED" w14:textId="2AC97551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50A60E74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44DE282" w14:textId="77777777" w:rsidTr="00AD5F6F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2A6B078F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Правила работы и меры безопасности при работе в СИЗОД</w:t>
            </w:r>
          </w:p>
        </w:tc>
        <w:tc>
          <w:tcPr>
            <w:tcW w:w="1276" w:type="dxa"/>
            <w:vAlign w:val="center"/>
          </w:tcPr>
          <w:p w14:paraId="3012956F" w14:textId="472A09AB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5186BABF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60FE6A6F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AF78B03" w14:textId="670DD123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690">
              <w:rPr>
                <w:rFonts w:ascii="Times New Roman" w:hAnsi="Times New Roman"/>
                <w:sz w:val="24"/>
                <w:szCs w:val="24"/>
              </w:rPr>
              <w:t>Самоспасатели</w:t>
            </w:r>
            <w:proofErr w:type="spellEnd"/>
          </w:p>
        </w:tc>
        <w:tc>
          <w:tcPr>
            <w:tcW w:w="1276" w:type="dxa"/>
            <w:vAlign w:val="center"/>
          </w:tcPr>
          <w:p w14:paraId="359CE09C" w14:textId="4E23B0E6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64052169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FF93131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32108EA7" w14:textId="181D23E7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Средства противодымной защита пожарные (дымососы)</w:t>
            </w:r>
          </w:p>
        </w:tc>
        <w:tc>
          <w:tcPr>
            <w:tcW w:w="1276" w:type="dxa"/>
            <w:vAlign w:val="center"/>
          </w:tcPr>
          <w:p w14:paraId="403D77B5" w14:textId="07722CE6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12628D5" w14:textId="743D694C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3CF33D90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5E11F63" w14:textId="30F715E2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Кислородные и воздушные компрессоры</w:t>
            </w:r>
          </w:p>
        </w:tc>
        <w:tc>
          <w:tcPr>
            <w:tcW w:w="1276" w:type="dxa"/>
            <w:vAlign w:val="center"/>
          </w:tcPr>
          <w:p w14:paraId="787DD2BB" w14:textId="70F2C3C0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E0A51DD" w14:textId="6AA2F627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58FD8AFE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A8D9294" w14:textId="0C0949F6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1276" w:type="dxa"/>
            <w:vAlign w:val="center"/>
          </w:tcPr>
          <w:p w14:paraId="043D2CBC" w14:textId="10B85F34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9E9CA2A" w14:textId="0C7F1D9F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68F6684B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1CA1508" w14:textId="6EDA297E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Автомобили газодымозащитной службы</w:t>
            </w:r>
          </w:p>
        </w:tc>
        <w:tc>
          <w:tcPr>
            <w:tcW w:w="1276" w:type="dxa"/>
            <w:vAlign w:val="center"/>
          </w:tcPr>
          <w:p w14:paraId="109596D2" w14:textId="1CEC9BE6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5C7B1A2" w14:textId="0124CFE4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410980A2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00BFA49" w14:textId="4276B212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Организация и проведение учебно-тренировочных занятий</w:t>
            </w:r>
          </w:p>
        </w:tc>
        <w:tc>
          <w:tcPr>
            <w:tcW w:w="1276" w:type="dxa"/>
            <w:vAlign w:val="center"/>
          </w:tcPr>
          <w:p w14:paraId="768D91B7" w14:textId="0817506E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01C1976" w14:textId="74E0A297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11690" w:rsidRPr="000165ED" w14:paraId="1FB688DD" w14:textId="77777777" w:rsidTr="00AD5F6F">
        <w:tc>
          <w:tcPr>
            <w:tcW w:w="7083" w:type="dxa"/>
            <w:vAlign w:val="center"/>
          </w:tcPr>
          <w:p w14:paraId="1B46091B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373AC8A8" w:rsidR="00711690" w:rsidRPr="00D772D8" w:rsidRDefault="00914C27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E68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633FC006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1690" w:rsidRPr="000165ED" w14:paraId="66DCFC97" w14:textId="77777777" w:rsidTr="00AD5F6F">
        <w:tc>
          <w:tcPr>
            <w:tcW w:w="7083" w:type="dxa"/>
            <w:vAlign w:val="center"/>
          </w:tcPr>
          <w:p w14:paraId="38AD423B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11690" w:rsidRPr="000165ED" w14:paraId="0CF396CB" w14:textId="77777777" w:rsidTr="00AD5F6F">
        <w:tc>
          <w:tcPr>
            <w:tcW w:w="7083" w:type="dxa"/>
            <w:vAlign w:val="center"/>
          </w:tcPr>
          <w:p w14:paraId="41A5929D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14:paraId="07F65E84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214" w:type="dxa"/>
            <w:vAlign w:val="center"/>
          </w:tcPr>
          <w:p w14:paraId="11949A64" w14:textId="5DE695AE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11690" w:rsidRPr="000165ED" w14:paraId="5BBF5E60" w14:textId="77777777" w:rsidTr="00AD5F6F">
        <w:tc>
          <w:tcPr>
            <w:tcW w:w="7083" w:type="dxa"/>
            <w:vAlign w:val="center"/>
          </w:tcPr>
          <w:p w14:paraId="77ECA084" w14:textId="77777777" w:rsidR="00711690" w:rsidRPr="00D772D8" w:rsidRDefault="00711690" w:rsidP="0071169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3B5FFF13" w:rsidR="00711690" w:rsidRPr="00D772D8" w:rsidRDefault="002050A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14" w:type="dxa"/>
            <w:vAlign w:val="center"/>
          </w:tcPr>
          <w:p w14:paraId="0D5046F8" w14:textId="1288DC95" w:rsidR="00711690" w:rsidRPr="00D772D8" w:rsidRDefault="002050A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</w:tbl>
    <w:p w14:paraId="3E3164EC" w14:textId="77777777" w:rsidR="002028F9" w:rsidRDefault="002028F9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052A2DF3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1584A83A" w14:textId="77777777" w:rsidR="000A7B6A" w:rsidRPr="00D716B2" w:rsidRDefault="000A7B6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36BC10C6" w14:textId="77777777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83187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="004507DA"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="004507DA"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1672F871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C23336">
              <w:rPr>
                <w:rFonts w:ascii="Times New Roman" w:hAnsi="Times New Roman"/>
              </w:rPr>
              <w:t>8</w:t>
            </w:r>
            <w:r w:rsidR="00C063A6">
              <w:rPr>
                <w:rFonts w:ascii="Times New Roman" w:hAnsi="Times New Roman"/>
              </w:rPr>
              <w:t xml:space="preserve">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7C401A79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F24EA">
              <w:rPr>
                <w:rFonts w:ascii="Times New Roman" w:hAnsi="Times New Roman"/>
              </w:rPr>
              <w:t>32</w:t>
            </w:r>
          </w:p>
        </w:tc>
        <w:tc>
          <w:tcPr>
            <w:tcW w:w="1469" w:type="dxa"/>
            <w:vAlign w:val="center"/>
          </w:tcPr>
          <w:p w14:paraId="2F85A82F" w14:textId="16C2A49C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F24EA">
              <w:rPr>
                <w:rFonts w:ascii="Times New Roman" w:hAnsi="Times New Roman"/>
              </w:rPr>
              <w:t>18</w:t>
            </w:r>
          </w:p>
        </w:tc>
        <w:tc>
          <w:tcPr>
            <w:tcW w:w="1508" w:type="dxa"/>
            <w:vAlign w:val="center"/>
          </w:tcPr>
          <w:p w14:paraId="3591E32C" w14:textId="50D6B119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8C4EF7E" w14:textId="72C2955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CEE0CE6" w14:textId="582ADB4F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24E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43FA9E36" w:rsidR="00EA0413" w:rsidRPr="00F42B90" w:rsidRDefault="00AF24EA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231F">
              <w:rPr>
                <w:rFonts w:ascii="Times New Roman" w:hAnsi="Times New Roman"/>
              </w:rPr>
              <w:t xml:space="preserve"> </w:t>
            </w:r>
            <w:r w:rsidR="00EA0413">
              <w:rPr>
                <w:rFonts w:ascii="Times New Roman" w:hAnsi="Times New Roman"/>
              </w:rPr>
              <w:t>балл</w:t>
            </w:r>
            <w:r w:rsidR="000D231F"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67E5412F" w:rsidR="00EA0413" w:rsidRPr="00D409D1" w:rsidRDefault="00AF24EA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 w:rsidR="000D231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39279534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F24E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1559" w:type="dxa"/>
            <w:vAlign w:val="center"/>
          </w:tcPr>
          <w:p w14:paraId="62E8262D" w14:textId="47BBF598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F24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E3561B">
        <w:trPr>
          <w:cantSplit/>
          <w:trHeight w:val="1254"/>
        </w:trPr>
        <w:tc>
          <w:tcPr>
            <w:tcW w:w="446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648338D5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E749C6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C063A6" w:rsidRPr="00F42B90" w14:paraId="48B2DBE4" w14:textId="77777777" w:rsidTr="00D56F7B">
        <w:trPr>
          <w:cantSplit/>
        </w:trPr>
        <w:tc>
          <w:tcPr>
            <w:tcW w:w="446" w:type="dxa"/>
          </w:tcPr>
          <w:p w14:paraId="0A58AA7A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14:paraId="0690B735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78D11829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0898C7AC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830BED0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31152DA5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484E4FE" w14:textId="77777777" w:rsidR="00C063A6" w:rsidRPr="002474B8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495193C7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тельность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99F1946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качества доклада учитывается уровень владения материалом, степень аргументированности, четкости,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тельности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и правильности изложения материала, а также соблюдение регламентов.</w:t>
            </w:r>
          </w:p>
          <w:p w14:paraId="4799866B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67C6979A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0B9E9D20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77300B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2F11F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797432">
        <w:rPr>
          <w:rFonts w:ascii="Times New Roman" w:hAnsi="Times New Roman"/>
          <w:iCs/>
          <w:sz w:val="28"/>
          <w:szCs w:val="28"/>
        </w:rPr>
        <w:t xml:space="preserve">Организация основы газодымозащитной службы. </w:t>
      </w:r>
    </w:p>
    <w:p w14:paraId="2068EF1B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797432">
        <w:rPr>
          <w:rFonts w:ascii="Times New Roman" w:hAnsi="Times New Roman"/>
          <w:iCs/>
          <w:sz w:val="28"/>
          <w:szCs w:val="28"/>
        </w:rPr>
        <w:t xml:space="preserve">Обязанности должностных лиц ГДЗС. </w:t>
      </w:r>
    </w:p>
    <w:p w14:paraId="74A9A52A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797432">
        <w:rPr>
          <w:rFonts w:ascii="Times New Roman" w:hAnsi="Times New Roman"/>
          <w:iCs/>
          <w:sz w:val="28"/>
          <w:szCs w:val="28"/>
        </w:rPr>
        <w:t xml:space="preserve">Порядок допуска личного состава ГДЗС к работе в СИЗОД. </w:t>
      </w:r>
    </w:p>
    <w:p w14:paraId="2B322B9A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797432">
        <w:rPr>
          <w:rFonts w:ascii="Times New Roman" w:hAnsi="Times New Roman"/>
          <w:iCs/>
          <w:sz w:val="28"/>
          <w:szCs w:val="28"/>
        </w:rPr>
        <w:t xml:space="preserve">Контроль за организацией и деятельностью ГДЗС. </w:t>
      </w:r>
    </w:p>
    <w:p w14:paraId="3EBF89CA" w14:textId="77777777" w:rsidR="009561A2" w:rsidRPr="0079743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797432">
        <w:rPr>
          <w:rFonts w:ascii="Times New Roman" w:hAnsi="Times New Roman"/>
          <w:iCs/>
          <w:sz w:val="28"/>
          <w:szCs w:val="28"/>
        </w:rPr>
        <w:t>Рекомендации по подбору личного состава ГДЗС.</w:t>
      </w:r>
    </w:p>
    <w:p w14:paraId="5515D1DD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797432">
        <w:rPr>
          <w:rFonts w:ascii="Times New Roman" w:hAnsi="Times New Roman"/>
          <w:iCs/>
          <w:sz w:val="28"/>
          <w:szCs w:val="28"/>
        </w:rPr>
        <w:t xml:space="preserve">Физиология дыхания и кровообращения. </w:t>
      </w:r>
    </w:p>
    <w:p w14:paraId="4120F010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797432">
        <w:rPr>
          <w:rFonts w:ascii="Times New Roman" w:hAnsi="Times New Roman"/>
          <w:iCs/>
          <w:sz w:val="28"/>
          <w:szCs w:val="28"/>
        </w:rPr>
        <w:t xml:space="preserve">Показатели, характеризующие процесс дыхания. </w:t>
      </w:r>
    </w:p>
    <w:p w14:paraId="27A67B6B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797432">
        <w:rPr>
          <w:rFonts w:ascii="Times New Roman" w:hAnsi="Times New Roman"/>
          <w:iCs/>
          <w:sz w:val="28"/>
          <w:szCs w:val="28"/>
        </w:rPr>
        <w:t>Влияние продуктов горения и окружающей среды на организм чел</w:t>
      </w:r>
      <w:r w:rsidRPr="00797432">
        <w:rPr>
          <w:rFonts w:ascii="Times New Roman" w:hAnsi="Times New Roman"/>
          <w:iCs/>
          <w:sz w:val="28"/>
          <w:szCs w:val="28"/>
        </w:rPr>
        <w:t>о</w:t>
      </w:r>
      <w:r w:rsidRPr="00797432">
        <w:rPr>
          <w:rFonts w:ascii="Times New Roman" w:hAnsi="Times New Roman"/>
          <w:iCs/>
          <w:sz w:val="28"/>
          <w:szCs w:val="28"/>
        </w:rPr>
        <w:t xml:space="preserve">века. </w:t>
      </w:r>
    </w:p>
    <w:p w14:paraId="38D97709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797432">
        <w:rPr>
          <w:rFonts w:ascii="Times New Roman" w:hAnsi="Times New Roman"/>
          <w:iCs/>
          <w:sz w:val="28"/>
          <w:szCs w:val="28"/>
        </w:rPr>
        <w:t xml:space="preserve">Способы защиты органов дыхания от воздействия газов и продуктов горения. </w:t>
      </w:r>
    </w:p>
    <w:p w14:paraId="09B872D5" w14:textId="77777777" w:rsidR="009561A2" w:rsidRPr="0079743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797432">
        <w:rPr>
          <w:rFonts w:ascii="Times New Roman" w:hAnsi="Times New Roman"/>
          <w:iCs/>
          <w:sz w:val="28"/>
          <w:szCs w:val="28"/>
        </w:rPr>
        <w:t>Классификация СИЗОД.</w:t>
      </w:r>
    </w:p>
    <w:p w14:paraId="0108E2C0" w14:textId="77777777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4A644D" w14:textId="77777777" w:rsidR="005D6780" w:rsidRPr="005D6780" w:rsidRDefault="00841B15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="005D6780" w:rsidRPr="005D6780">
        <w:rPr>
          <w:rFonts w:ascii="Times New Roman" w:hAnsi="Times New Roman"/>
          <w:bCs/>
          <w:iCs/>
          <w:sz w:val="28"/>
          <w:szCs w:val="28"/>
        </w:rPr>
        <w:t>1. Меры безопасности при работе в непригодной для дыхания среде.</w:t>
      </w:r>
    </w:p>
    <w:p w14:paraId="71F6DB40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2. Особенности работы в кислородных изолирующих противогазах и дыхательных аппаратах. </w:t>
      </w:r>
    </w:p>
    <w:p w14:paraId="26461B11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3. Снаряжение звена (отделения) ГДЗС и средства связи с постом бе</w:t>
      </w:r>
      <w:r w:rsidRPr="005D6780">
        <w:rPr>
          <w:rFonts w:ascii="Times New Roman" w:hAnsi="Times New Roman"/>
          <w:bCs/>
          <w:iCs/>
          <w:sz w:val="28"/>
          <w:szCs w:val="28"/>
        </w:rPr>
        <w:t>з</w:t>
      </w:r>
      <w:r w:rsidRPr="005D6780">
        <w:rPr>
          <w:rFonts w:ascii="Times New Roman" w:hAnsi="Times New Roman"/>
          <w:bCs/>
          <w:iCs/>
          <w:sz w:val="28"/>
          <w:szCs w:val="28"/>
        </w:rPr>
        <w:t xml:space="preserve">опасности. </w:t>
      </w:r>
    </w:p>
    <w:p w14:paraId="6A89158B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4. Организация связи на пожаре. </w:t>
      </w:r>
    </w:p>
    <w:p w14:paraId="280C6272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5. Портативные радиопереговорные устройства. </w:t>
      </w:r>
    </w:p>
    <w:p w14:paraId="7E2966EF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6. Трос-сцепка звена ГДЗС. </w:t>
      </w:r>
    </w:p>
    <w:p w14:paraId="155ECF85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7. Спасательная веревка звена ГДЗС.</w:t>
      </w:r>
    </w:p>
    <w:p w14:paraId="714BDBFC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8. Средства освещения звена ГДЗС.</w:t>
      </w:r>
    </w:p>
    <w:p w14:paraId="06433502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9. Методика проведения расчетов параметров работы в СИЗОД.</w:t>
      </w:r>
    </w:p>
    <w:p w14:paraId="5C0B5587" w14:textId="5B5534EA" w:rsidR="00A06118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10. Методика проведения расчетов параметров работы в КИП.</w:t>
      </w:r>
    </w:p>
    <w:p w14:paraId="01984CA3" w14:textId="77777777" w:rsidR="005D6780" w:rsidRDefault="005D6780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6EDBCEC5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6D0C4A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91572E" w14:textId="03AB2931" w:rsidR="00C56E6A" w:rsidRDefault="0066683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1. </w:t>
      </w:r>
      <w:r w:rsidR="00C56E6A" w:rsidRPr="00797432">
        <w:rPr>
          <w:rFonts w:ascii="Times New Roman" w:hAnsi="Times New Roman"/>
          <w:iCs/>
          <w:sz w:val="28"/>
          <w:szCs w:val="28"/>
        </w:rPr>
        <w:t xml:space="preserve">Основные технические требования, предъявляемые к фильтрующим и шланговым противогазам. </w:t>
      </w:r>
    </w:p>
    <w:p w14:paraId="0BCA653E" w14:textId="5857DD65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797432">
        <w:rPr>
          <w:rFonts w:ascii="Times New Roman" w:hAnsi="Times New Roman"/>
          <w:iCs/>
          <w:sz w:val="28"/>
          <w:szCs w:val="28"/>
        </w:rPr>
        <w:t xml:space="preserve">Фильтрующие противогазы. </w:t>
      </w:r>
    </w:p>
    <w:p w14:paraId="6E9AB3B8" w14:textId="3DD5460E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797432">
        <w:rPr>
          <w:rFonts w:ascii="Times New Roman" w:hAnsi="Times New Roman"/>
          <w:iCs/>
          <w:sz w:val="28"/>
          <w:szCs w:val="28"/>
        </w:rPr>
        <w:t>Устройство фильтрующих противогазов.</w:t>
      </w:r>
    </w:p>
    <w:p w14:paraId="3FED7C86" w14:textId="39ED632C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Pr="00797432">
        <w:rPr>
          <w:rFonts w:ascii="Times New Roman" w:hAnsi="Times New Roman"/>
          <w:iCs/>
          <w:sz w:val="28"/>
          <w:szCs w:val="28"/>
        </w:rPr>
        <w:t xml:space="preserve"> Особенности работы в фильтрующих противогазах. </w:t>
      </w:r>
    </w:p>
    <w:p w14:paraId="14CF0310" w14:textId="630271E3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797432">
        <w:rPr>
          <w:rFonts w:ascii="Times New Roman" w:hAnsi="Times New Roman"/>
          <w:iCs/>
          <w:sz w:val="28"/>
          <w:szCs w:val="28"/>
        </w:rPr>
        <w:t xml:space="preserve">Гражданские противогазы. </w:t>
      </w:r>
    </w:p>
    <w:p w14:paraId="64B5433E" w14:textId="6FD808AC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6. </w:t>
      </w:r>
      <w:r w:rsidRPr="00797432">
        <w:rPr>
          <w:rFonts w:ascii="Times New Roman" w:hAnsi="Times New Roman"/>
          <w:iCs/>
          <w:sz w:val="28"/>
          <w:szCs w:val="28"/>
        </w:rPr>
        <w:t xml:space="preserve">Детские противогазы. </w:t>
      </w:r>
    </w:p>
    <w:p w14:paraId="18E197D7" w14:textId="4DD1AE50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797432">
        <w:rPr>
          <w:rFonts w:ascii="Times New Roman" w:hAnsi="Times New Roman"/>
          <w:iCs/>
          <w:sz w:val="28"/>
          <w:szCs w:val="28"/>
        </w:rPr>
        <w:t xml:space="preserve">Общевойсковые противогазы. </w:t>
      </w:r>
    </w:p>
    <w:p w14:paraId="218ABF51" w14:textId="00190869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797432">
        <w:rPr>
          <w:rFonts w:ascii="Times New Roman" w:hAnsi="Times New Roman"/>
          <w:iCs/>
          <w:sz w:val="28"/>
          <w:szCs w:val="28"/>
        </w:rPr>
        <w:t>Дополнительный патрон ДПГ-3К к гражданским противогазам.</w:t>
      </w:r>
    </w:p>
    <w:p w14:paraId="62DA4058" w14:textId="5B645359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797432">
        <w:rPr>
          <w:rFonts w:ascii="Times New Roman" w:hAnsi="Times New Roman"/>
          <w:iCs/>
          <w:sz w:val="28"/>
          <w:szCs w:val="28"/>
        </w:rPr>
        <w:t xml:space="preserve">Патрон защитный универсальный (ПЗУ). </w:t>
      </w:r>
    </w:p>
    <w:p w14:paraId="69E35977" w14:textId="19413596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797432">
        <w:rPr>
          <w:rFonts w:ascii="Times New Roman" w:hAnsi="Times New Roman"/>
          <w:iCs/>
          <w:sz w:val="28"/>
          <w:szCs w:val="28"/>
        </w:rPr>
        <w:t xml:space="preserve">Промышленные противогазы. </w:t>
      </w:r>
    </w:p>
    <w:p w14:paraId="2C3B553B" w14:textId="51EC20D7" w:rsidR="0066683A" w:rsidRDefault="0066683A" w:rsidP="00C56E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69364E48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260AD266" w14:textId="77777777" w:rsidR="00624A40" w:rsidRDefault="00624A40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BF3111F" w14:textId="2A1FEE6F" w:rsidR="0067465A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bookmarkStart w:id="2" w:name="_Hlk145779603"/>
      <w:r w:rsidR="00B9188A">
        <w:rPr>
          <w:rFonts w:ascii="Times New Roman" w:hAnsi="Times New Roman"/>
          <w:sz w:val="28"/>
          <w:szCs w:val="28"/>
          <w:shd w:val="clear" w:color="auto" w:fill="FFFFFF"/>
        </w:rPr>
        <w:t xml:space="preserve">Коврига, С.Г. Современное оснащение газодымозащитной службы: учебное пособие [Текст] </w:t>
      </w:r>
      <w:r w:rsidR="00B9188A" w:rsidRPr="00B9188A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B9188A">
        <w:rPr>
          <w:rFonts w:ascii="Times New Roman" w:hAnsi="Times New Roman"/>
          <w:sz w:val="28"/>
          <w:szCs w:val="28"/>
          <w:shd w:val="clear" w:color="auto" w:fill="FFFFFF"/>
        </w:rPr>
        <w:t xml:space="preserve">С.Г. Коврига, А.Ю. Трояк, В.М. Макаров.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– Желе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з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ногорск: ФГБОУ </w:t>
      </w:r>
      <w:proofErr w:type="gramStart"/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</w:t>
      </w:r>
      <w:proofErr w:type="gramEnd"/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</w:t>
      </w:r>
      <w:r w:rsidR="005D1845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– </w:t>
      </w:r>
      <w:r w:rsidR="005D1845">
        <w:rPr>
          <w:rFonts w:ascii="Times New Roman" w:hAnsi="Times New Roman"/>
          <w:bCs/>
          <w:sz w:val="28"/>
          <w:szCs w:val="28"/>
          <w:shd w:val="clear" w:color="auto" w:fill="FFFFFF"/>
        </w:rPr>
        <w:t>111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с.: ил. </w:t>
      </w:r>
      <w:r w:rsidR="00EA4FF9" w:rsidRPr="0067465A">
        <w:rPr>
          <w:rFonts w:ascii="Times New Roman" w:hAnsi="Times New Roman"/>
          <w:sz w:val="28"/>
          <w:szCs w:val="28"/>
        </w:rPr>
        <w:t>– Доступ из ЭБС ЛАНЬ «e.lanbook.ru».</w:t>
      </w:r>
    </w:p>
    <w:bookmarkEnd w:id="2"/>
    <w:p w14:paraId="056AA418" w14:textId="736675AD" w:rsidR="00FD0439" w:rsidRDefault="000D3809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Коврига, С.Г. Практическая подготовка </w:t>
      </w:r>
      <w:proofErr w:type="spellStart"/>
      <w:r w:rsidR="00FD0439">
        <w:rPr>
          <w:rFonts w:ascii="Times New Roman" w:hAnsi="Times New Roman"/>
          <w:sz w:val="28"/>
          <w:szCs w:val="28"/>
          <w:shd w:val="clear" w:color="auto" w:fill="FFFFFF"/>
        </w:rPr>
        <w:t>газодымозащитников</w:t>
      </w:r>
      <w:proofErr w:type="spellEnd"/>
      <w:r w:rsidR="00FD0439">
        <w:rPr>
          <w:rFonts w:ascii="Times New Roman" w:hAnsi="Times New Roman"/>
          <w:sz w:val="28"/>
          <w:szCs w:val="28"/>
          <w:shd w:val="clear" w:color="auto" w:fill="FFFFFF"/>
        </w:rPr>
        <w:t>: уче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[Текст] </w:t>
      </w:r>
      <w:r w:rsidR="00FD0439" w:rsidRPr="00B9188A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С.Г. Коврига, В.М. Макаров. 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Железногорск: ФГБОУ </w:t>
      </w:r>
      <w:proofErr w:type="gramStart"/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</w:t>
      </w:r>
      <w:proofErr w:type="gramEnd"/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</w:t>
      </w:r>
      <w:r w:rsidR="00FD0439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– </w:t>
      </w:r>
      <w:r w:rsidR="00FD0439">
        <w:rPr>
          <w:rFonts w:ascii="Times New Roman" w:hAnsi="Times New Roman"/>
          <w:bCs/>
          <w:sz w:val="28"/>
          <w:szCs w:val="28"/>
          <w:shd w:val="clear" w:color="auto" w:fill="FFFFFF"/>
        </w:rPr>
        <w:t>366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с.: ил. </w:t>
      </w:r>
      <w:r w:rsidR="00FD0439" w:rsidRPr="0067465A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0306776B" w14:textId="77777777" w:rsidR="00624A40" w:rsidRDefault="00624A40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261844" w14:textId="467B4B59" w:rsidR="005D1845" w:rsidRDefault="005D1845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1845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5D1845">
        <w:rPr>
          <w:rFonts w:ascii="Times New Roman" w:hAnsi="Times New Roman"/>
          <w:color w:val="000000"/>
          <w:sz w:val="28"/>
          <w:szCs w:val="28"/>
        </w:rPr>
        <w:t>Гармашов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 Д.А. </w:t>
      </w:r>
      <w:r>
        <w:rPr>
          <w:rFonts w:ascii="Times New Roman" w:hAnsi="Times New Roman"/>
          <w:color w:val="000000"/>
          <w:sz w:val="28"/>
          <w:szCs w:val="28"/>
        </w:rPr>
        <w:t>Компрессорное оборудование баз газодымозащи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ной службы </w:t>
      </w:r>
      <w:r w:rsidRPr="008142B6">
        <w:rPr>
          <w:rFonts w:ascii="Times New Roman" w:hAnsi="Times New Roman"/>
          <w:color w:val="000000"/>
          <w:sz w:val="28"/>
          <w:szCs w:val="28"/>
        </w:rPr>
        <w:t>[Текст]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: / Д.А. </w:t>
      </w:r>
      <w:proofErr w:type="spellStart"/>
      <w:r w:rsidRPr="005D1845">
        <w:rPr>
          <w:rFonts w:ascii="Times New Roman" w:hAnsi="Times New Roman"/>
          <w:color w:val="000000"/>
          <w:sz w:val="28"/>
          <w:szCs w:val="28"/>
        </w:rPr>
        <w:t>Гармашов</w:t>
      </w:r>
      <w:proofErr w:type="spellEnd"/>
      <w:r w:rsidRPr="005D1845">
        <w:rPr>
          <w:rFonts w:ascii="Times New Roman" w:hAnsi="Times New Roman"/>
          <w:color w:val="000000"/>
          <w:sz w:val="28"/>
          <w:szCs w:val="28"/>
        </w:rPr>
        <w:t>, А.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5D184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Вахлеев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Тучин,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D184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Зубарев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. – Железногорск: ФГБОУ ВО Сибирская пожарно-спасательная академия ГПС МЧС России, 2021. – 200 с.: ил. </w:t>
      </w:r>
      <w:r w:rsidR="00EA4FF9" w:rsidRPr="004F3A9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3C53C57D" w14:textId="00D0CAAA" w:rsidR="00177185" w:rsidRDefault="00C81FA8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3" w:name="_Hlk70950383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Гармашов</w:t>
      </w:r>
      <w:r w:rsidR="005D1845" w:rsidRPr="00967CA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 Д.А. Организация деятельности газодымозащитной службы: учебное пособие для обучающихся по дополнительной профессиональной пр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грамме «Профессиональная переподготовка мастеров газодымозащитной слу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ж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бы» / Д.А. Гармашов, А.А. Стельмах, И.Ф. Тучин, В.В. Савенко. – Железн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горск: ФГБОУ </w:t>
      </w:r>
      <w:proofErr w:type="gramStart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ВО</w:t>
      </w:r>
      <w:proofErr w:type="gramEnd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 Сибирская пожарно-спасательная академия ГПС МЧС Ро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сии, 2021. – 200 с.: ил. – Доступ из ЭБС ЛАНЬ «e.lanbook.ru».</w:t>
      </w:r>
      <w:bookmarkEnd w:id="3"/>
    </w:p>
    <w:p w14:paraId="713B4A2C" w14:textId="164637A6" w:rsidR="00C05263" w:rsidRDefault="00C05263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Коврига, С.Г. </w:t>
      </w:r>
      <w:r>
        <w:rPr>
          <w:rFonts w:ascii="Times New Roman" w:hAnsi="Times New Roman"/>
          <w:color w:val="000000"/>
          <w:sz w:val="28"/>
          <w:szCs w:val="28"/>
        </w:rPr>
        <w:t>Средства индивидуальной защиты органов дыхания и зрения</w:t>
      </w:r>
      <w:r w:rsidRPr="00C05263">
        <w:rPr>
          <w:rFonts w:ascii="Times New Roman" w:hAnsi="Times New Roman"/>
          <w:color w:val="000000"/>
          <w:sz w:val="28"/>
          <w:szCs w:val="28"/>
        </w:rPr>
        <w:t>: учебное пособие [Текст] / С.Г. Коврига, В.М. Макаров. – Железн</w:t>
      </w:r>
      <w:r w:rsidRPr="00C05263">
        <w:rPr>
          <w:rFonts w:ascii="Times New Roman" w:hAnsi="Times New Roman"/>
          <w:color w:val="000000"/>
          <w:sz w:val="28"/>
          <w:szCs w:val="28"/>
        </w:rPr>
        <w:t>о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горск: ФГБОУ </w:t>
      </w:r>
      <w:proofErr w:type="gramStart"/>
      <w:r w:rsidRPr="00C05263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C05263">
        <w:rPr>
          <w:rFonts w:ascii="Times New Roman" w:hAnsi="Times New Roman"/>
          <w:color w:val="000000"/>
          <w:sz w:val="28"/>
          <w:szCs w:val="28"/>
        </w:rPr>
        <w:t xml:space="preserve"> Сибирская пожарно-спасательная академия ГПС МЧС России, 202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. – </w:t>
      </w:r>
      <w:r>
        <w:rPr>
          <w:rFonts w:ascii="Times New Roman" w:hAnsi="Times New Roman"/>
          <w:color w:val="000000"/>
          <w:sz w:val="28"/>
          <w:szCs w:val="28"/>
        </w:rPr>
        <w:t>532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 с.: ил. – Доступ из ЭБС ЛАНЬ «e.lanbook.ru».</w:t>
      </w:r>
    </w:p>
    <w:p w14:paraId="1ED1A2F0" w14:textId="516EFBCA" w:rsidR="005D1845" w:rsidRDefault="00EA4FF9" w:rsidP="008142B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A4FF9">
        <w:rPr>
          <w:rFonts w:ascii="Times New Roman" w:hAnsi="Times New Roman"/>
          <w:noProof/>
          <w:sz w:val="28"/>
          <w:szCs w:val="28"/>
        </w:rPr>
        <w:lastRenderedPageBreak/>
        <w:t>3. Грачев, В.А. Газодымозащитная служба: учебник / В.А. Грачев, Д.В. Поповский. Под общ. ред. д.т.н. профессора Е.А. Мешалкина. – М.: Пожкнига, 2004. – 384 с., ил.</w:t>
      </w:r>
      <w:r w:rsidRPr="00EA4FF9">
        <w:t xml:space="preserve"> </w:t>
      </w:r>
      <w:r w:rsidRPr="00EA4FF9">
        <w:rPr>
          <w:rFonts w:ascii="Times New Roman" w:hAnsi="Times New Roman"/>
          <w:noProof/>
          <w:sz w:val="28"/>
          <w:szCs w:val="28"/>
        </w:rPr>
        <w:t>– Доступ из ЭБС «znanium.com».</w:t>
      </w:r>
    </w:p>
    <w:p w14:paraId="29BE50EC" w14:textId="77777777" w:rsidR="00484D8D" w:rsidRPr="00EA4FF9" w:rsidRDefault="00484D8D" w:rsidP="008142B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66D2F7DA" w14:textId="77777777" w:rsidR="00624A40" w:rsidRDefault="00624A40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ACCF35" w14:textId="1CBF0296" w:rsidR="00A8628C" w:rsidRPr="00114A8F" w:rsidRDefault="008E2C88" w:rsidP="00A8628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7CAA">
        <w:rPr>
          <w:rFonts w:ascii="Times New Roman" w:hAnsi="Times New Roman"/>
          <w:spacing w:val="-4"/>
          <w:sz w:val="28"/>
          <w:szCs w:val="28"/>
        </w:rPr>
        <w:t>1</w:t>
      </w:r>
      <w:r w:rsidR="00A8628C" w:rsidRPr="00967CAA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BE415C" w:rsidRPr="00114A8F">
        <w:rPr>
          <w:rFonts w:ascii="Times New Roman" w:hAnsi="Times New Roman"/>
          <w:spacing w:val="-4"/>
          <w:sz w:val="28"/>
          <w:szCs w:val="28"/>
        </w:rPr>
        <w:t>Подготовка газодымозащитника и организация газодымозащитной службы</w:t>
      </w:r>
      <w:r w:rsidR="00A8628C" w:rsidRPr="00114A8F">
        <w:rPr>
          <w:rFonts w:ascii="Times New Roman" w:hAnsi="Times New Roman"/>
          <w:spacing w:val="-4"/>
          <w:sz w:val="28"/>
          <w:szCs w:val="28"/>
        </w:rPr>
        <w:t xml:space="preserve">: методические рекомендации для самостоятельной работы студентов очной формы обучения по направлению подготовки – 20.05.01 – Пожарная 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бе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з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 xml:space="preserve">опасность / </w:t>
      </w:r>
      <w:r w:rsidR="00A8628C" w:rsidRPr="00114A8F">
        <w:rPr>
          <w:rFonts w:ascii="Times New Roman" w:hAnsi="Times New Roman"/>
          <w:spacing w:val="-6"/>
          <w:sz w:val="28"/>
          <w:szCs w:val="28"/>
        </w:rPr>
        <w:t>В.П. Воинков. – Лесниково, КГСХА (на правах рукописи), 2020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. – 8 с.</w:t>
      </w:r>
    </w:p>
    <w:p w14:paraId="10961626" w14:textId="61A3100F" w:rsidR="00A8628C" w:rsidRPr="00967CAA" w:rsidRDefault="008E2C88" w:rsidP="00A8628C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628C">
        <w:rPr>
          <w:rFonts w:ascii="Times New Roman" w:hAnsi="Times New Roman"/>
          <w:sz w:val="28"/>
          <w:szCs w:val="28"/>
        </w:rPr>
        <w:t>.</w:t>
      </w:r>
      <w:r w:rsidR="00A8628C" w:rsidRPr="00A8628C">
        <w:rPr>
          <w:rFonts w:ascii="Times New Roman" w:hAnsi="Times New Roman"/>
          <w:sz w:val="28"/>
          <w:szCs w:val="28"/>
        </w:rPr>
        <w:t xml:space="preserve"> </w:t>
      </w:r>
      <w:r w:rsidR="00BE415C" w:rsidRPr="00967CAA">
        <w:rPr>
          <w:rFonts w:ascii="Times New Roman" w:hAnsi="Times New Roman"/>
          <w:spacing w:val="-6"/>
          <w:sz w:val="28"/>
          <w:szCs w:val="28"/>
        </w:rPr>
        <w:t>Подготовка газодымозащитника и организация газодымозащитной службы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: методические рекомендации для самостоятельной работы студентов з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а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очной формы обучения по направлению подготовки – 20.05.01 – Пожарная бе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з</w:t>
      </w:r>
      <w:r w:rsidR="00A8628C" w:rsidRPr="00967CAA">
        <w:rPr>
          <w:rFonts w:ascii="Times New Roman" w:hAnsi="Times New Roman"/>
          <w:spacing w:val="-8"/>
          <w:sz w:val="28"/>
          <w:szCs w:val="28"/>
        </w:rPr>
        <w:t>опасность / В.П. Воинков. – Лесниково, КГСХА (на правах рукописи), 2020. – 10 с.</w:t>
      </w:r>
    </w:p>
    <w:p w14:paraId="70BCF94F" w14:textId="7C6873D3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D421F7D" w14:textId="77777777" w:rsidR="00624A40" w:rsidRDefault="00624A40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53BA8" w14:textId="476E4B0D" w:rsidR="00EA0191" w:rsidRP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0191">
        <w:rPr>
          <w:rFonts w:ascii="Times New Roman" w:hAnsi="Times New Roman"/>
          <w:sz w:val="28"/>
          <w:szCs w:val="28"/>
        </w:rPr>
        <w:t>. http://znanium.com – Электронно-библиотечная система.</w:t>
      </w:r>
    </w:p>
    <w:p w14:paraId="151E71AD" w14:textId="77777777" w:rsidR="00EA0191" w:rsidRP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2. https://e.lanbook.com – Электронно-библиотечная система ЛАНЬ.</w:t>
      </w:r>
    </w:p>
    <w:p w14:paraId="5262F0F3" w14:textId="4BFBC4ED" w:rsid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3. http://elibrary.ru. – Научная библиотека.</w:t>
      </w:r>
    </w:p>
    <w:p w14:paraId="024F41D8" w14:textId="77705145" w:rsidR="008E370E" w:rsidRPr="008E370E" w:rsidRDefault="000A6E79" w:rsidP="008E370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4</w:t>
      </w:r>
      <w:r w:rsidR="008E370E">
        <w:rPr>
          <w:rFonts w:ascii="Times New Roman" w:hAnsi="Times New Roman"/>
          <w:color w:val="000000"/>
          <w:spacing w:val="1"/>
          <w:sz w:val="28"/>
          <w:szCs w:val="20"/>
        </w:rPr>
        <w:t>.</w:t>
      </w:r>
      <w:r w:rsidR="008E370E"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 w:rsidR="00E22BE5"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="008E370E"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="008E370E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359DB65D" w14:textId="017D1365" w:rsidR="008E370E" w:rsidRPr="008E370E" w:rsidRDefault="000A6E79" w:rsidP="008E37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370E">
        <w:rPr>
          <w:rFonts w:ascii="Times New Roman" w:hAnsi="Times New Roman"/>
          <w:sz w:val="28"/>
          <w:szCs w:val="28"/>
        </w:rPr>
        <w:t xml:space="preserve">. </w:t>
      </w:r>
      <w:r w:rsidR="008E370E"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7E69DEC8" w14:textId="6430A017"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7ED95CAE" w:rsidR="00117BA7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4B12A541" w:rsidR="004A4744" w:rsidRDefault="00192446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446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192446">
        <w:rPr>
          <w:rFonts w:ascii="Times New Roman" w:hAnsi="Times New Roman"/>
          <w:sz w:val="28"/>
          <w:szCs w:val="28"/>
        </w:rPr>
        <w:t>о</w:t>
      </w:r>
      <w:r w:rsidRPr="00192446">
        <w:rPr>
          <w:rFonts w:ascii="Times New Roman" w:hAnsi="Times New Roman"/>
          <w:sz w:val="28"/>
          <w:szCs w:val="28"/>
        </w:rPr>
        <w:t>вательной программе.</w:t>
      </w:r>
    </w:p>
    <w:p w14:paraId="504A3CFD" w14:textId="77777777" w:rsidR="00192446" w:rsidRDefault="00192446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7A45BC38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1E073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10D32EF" w14:textId="77777777" w:rsidR="008F2D9F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F2D9F" w:rsidRPr="008F2D9F">
        <w:rPr>
          <w:rFonts w:ascii="Times New Roman" w:hAnsi="Times New Roman"/>
          <w:b/>
          <w:sz w:val="36"/>
          <w:szCs w:val="36"/>
        </w:rPr>
        <w:t>Подготовка газодымозащитника</w:t>
      </w:r>
    </w:p>
    <w:p w14:paraId="6B55F32C" w14:textId="3CA35553" w:rsidR="00063121" w:rsidRPr="00063121" w:rsidRDefault="008F2D9F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F2D9F">
        <w:rPr>
          <w:rFonts w:ascii="Times New Roman" w:hAnsi="Times New Roman"/>
          <w:b/>
          <w:sz w:val="36"/>
          <w:szCs w:val="36"/>
        </w:rPr>
        <w:t>и организация газодымозащитной службы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713C10" w14:textId="5F495307" w:rsidR="006108AE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6108AE">
        <w:rPr>
          <w:rFonts w:ascii="Times New Roman" w:hAnsi="Times New Roman"/>
          <w:sz w:val="28"/>
          <w:szCs w:val="28"/>
        </w:rPr>
        <w:t>28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6108AE" w:rsidRPr="006108AE">
        <w:rPr>
          <w:rFonts w:ascii="Times New Roman" w:hAnsi="Times New Roman"/>
          <w:sz w:val="28"/>
          <w:szCs w:val="28"/>
        </w:rPr>
        <w:t xml:space="preserve">Подготовка газодымозащитника </w:t>
      </w:r>
      <w:r w:rsidR="006108AE">
        <w:rPr>
          <w:rFonts w:ascii="Times New Roman" w:hAnsi="Times New Roman"/>
          <w:sz w:val="28"/>
          <w:szCs w:val="28"/>
        </w:rPr>
        <w:t>и</w:t>
      </w:r>
      <w:r w:rsidR="006108AE" w:rsidRPr="006108AE">
        <w:rPr>
          <w:rFonts w:ascii="Times New Roman" w:hAnsi="Times New Roman"/>
          <w:sz w:val="28"/>
          <w:szCs w:val="28"/>
        </w:rPr>
        <w:t xml:space="preserve"> организация </w:t>
      </w:r>
    </w:p>
    <w:p w14:paraId="02449C81" w14:textId="2354CE0B" w:rsidR="00450AA8" w:rsidRPr="00450AA8" w:rsidRDefault="006108AE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8AE">
        <w:rPr>
          <w:rFonts w:ascii="Times New Roman" w:hAnsi="Times New Roman"/>
          <w:sz w:val="28"/>
          <w:szCs w:val="28"/>
        </w:rPr>
        <w:t>газодымозащитной службы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4446631C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9B7341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9B7341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79DD07E9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49BBFB" w14:textId="09FFAC0F" w:rsidR="00063121" w:rsidRDefault="007D0B67" w:rsidP="007D0B67">
      <w:pPr>
        <w:spacing w:after="0" w:line="240" w:lineRule="auto"/>
        <w:jc w:val="both"/>
        <w:rPr>
          <w:b/>
          <w:smallCaps/>
        </w:rPr>
      </w:pPr>
      <w:r w:rsidRPr="007D0B67">
        <w:rPr>
          <w:rFonts w:ascii="Times New Roman" w:hAnsi="Times New Roman"/>
          <w:sz w:val="28"/>
          <w:szCs w:val="28"/>
        </w:rPr>
        <w:t>Организация газодымозащитной службы в гарнизоне и подразделениях п</w:t>
      </w:r>
      <w:r w:rsidRPr="007D0B67">
        <w:rPr>
          <w:rFonts w:ascii="Times New Roman" w:hAnsi="Times New Roman"/>
          <w:sz w:val="28"/>
          <w:szCs w:val="28"/>
        </w:rPr>
        <w:t>о</w:t>
      </w:r>
      <w:r w:rsidRPr="007D0B67">
        <w:rPr>
          <w:rFonts w:ascii="Times New Roman" w:hAnsi="Times New Roman"/>
          <w:sz w:val="28"/>
          <w:szCs w:val="28"/>
        </w:rPr>
        <w:t>жарной охраны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Опасные факторы пожара и их воздействие на организм ч</w:t>
      </w:r>
      <w:r w:rsidRPr="007D0B67">
        <w:rPr>
          <w:rFonts w:ascii="Times New Roman" w:hAnsi="Times New Roman"/>
          <w:sz w:val="28"/>
          <w:szCs w:val="28"/>
        </w:rPr>
        <w:t>е</w:t>
      </w:r>
      <w:r w:rsidRPr="007D0B67">
        <w:rPr>
          <w:rFonts w:ascii="Times New Roman" w:hAnsi="Times New Roman"/>
          <w:sz w:val="28"/>
          <w:szCs w:val="28"/>
        </w:rPr>
        <w:t>ловека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Фильтрующие и шланговые противогазы. Основные технические требования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Кислородные изолирующие противогазы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Дыхательные аппар</w:t>
      </w:r>
      <w:r w:rsidRPr="007D0B67">
        <w:rPr>
          <w:rFonts w:ascii="Times New Roman" w:hAnsi="Times New Roman"/>
          <w:sz w:val="28"/>
          <w:szCs w:val="28"/>
        </w:rPr>
        <w:t>а</w:t>
      </w:r>
      <w:r w:rsidRPr="007D0B67">
        <w:rPr>
          <w:rFonts w:ascii="Times New Roman" w:hAnsi="Times New Roman"/>
          <w:sz w:val="28"/>
          <w:szCs w:val="28"/>
        </w:rPr>
        <w:t>ты со сжатым воздухом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Техническое обслуживание и эксплуатация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Правила работы и меры безопасности при работе в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0B67">
        <w:rPr>
          <w:rFonts w:ascii="Times New Roman" w:hAnsi="Times New Roman"/>
          <w:sz w:val="28"/>
          <w:szCs w:val="28"/>
        </w:rPr>
        <w:t>Самоспасатели</w:t>
      </w:r>
      <w:proofErr w:type="spellEnd"/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Средства противодымной защита пожарные (дымососы)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Кислородные и во</w:t>
      </w:r>
      <w:r w:rsidRPr="007D0B67">
        <w:rPr>
          <w:rFonts w:ascii="Times New Roman" w:hAnsi="Times New Roman"/>
          <w:sz w:val="28"/>
          <w:szCs w:val="28"/>
        </w:rPr>
        <w:t>з</w:t>
      </w:r>
      <w:r w:rsidRPr="007D0B67">
        <w:rPr>
          <w:rFonts w:ascii="Times New Roman" w:hAnsi="Times New Roman"/>
          <w:sz w:val="28"/>
          <w:szCs w:val="28"/>
        </w:rPr>
        <w:t>душные компрессоры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Базы и контрольные посты ГДЗС для обслуживания, ремонта и хранения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Автомобили газодымозащитной службы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Орг</w:t>
      </w:r>
      <w:r w:rsidRPr="007D0B67">
        <w:rPr>
          <w:rFonts w:ascii="Times New Roman" w:hAnsi="Times New Roman"/>
          <w:sz w:val="28"/>
          <w:szCs w:val="28"/>
        </w:rPr>
        <w:t>а</w:t>
      </w:r>
      <w:r w:rsidRPr="007D0B67">
        <w:rPr>
          <w:rFonts w:ascii="Times New Roman" w:hAnsi="Times New Roman"/>
          <w:sz w:val="28"/>
          <w:szCs w:val="28"/>
        </w:rPr>
        <w:t>низация и проведение учебно-тренировочных занятий</w:t>
      </w:r>
      <w:r w:rsidR="00BC4A42">
        <w:rPr>
          <w:rFonts w:ascii="Times New Roman" w:hAnsi="Times New Roman"/>
          <w:sz w:val="28"/>
          <w:szCs w:val="28"/>
        </w:rPr>
        <w:t>.</w:t>
      </w: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20276D8" w14:textId="77777777" w:rsidR="00505042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505042" w:rsidRPr="00505042">
        <w:rPr>
          <w:rFonts w:ascii="Times New Roman" w:hAnsi="Times New Roman"/>
          <w:b/>
          <w:sz w:val="28"/>
          <w:szCs w:val="28"/>
        </w:rPr>
        <w:t xml:space="preserve">Подготовка газодымозащитника </w:t>
      </w:r>
    </w:p>
    <w:p w14:paraId="0BCD6557" w14:textId="104F01BD" w:rsidR="00C27F68" w:rsidRPr="00C27F68" w:rsidRDefault="00505042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042">
        <w:rPr>
          <w:rFonts w:ascii="Times New Roman" w:hAnsi="Times New Roman"/>
          <w:b/>
          <w:sz w:val="28"/>
          <w:szCs w:val="28"/>
        </w:rPr>
        <w:t>и организация газодымозащитной службы</w:t>
      </w:r>
      <w:r w:rsidR="00C27F68"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94FD" w14:textId="77777777" w:rsidR="00737725" w:rsidRDefault="00737725" w:rsidP="00E04A8C">
      <w:pPr>
        <w:spacing w:after="0" w:line="240" w:lineRule="auto"/>
      </w:pPr>
      <w:r>
        <w:separator/>
      </w:r>
    </w:p>
  </w:endnote>
  <w:endnote w:type="continuationSeparator" w:id="0">
    <w:p w14:paraId="042EF9A2" w14:textId="77777777" w:rsidR="00737725" w:rsidRDefault="00737725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5D1845" w:rsidRDefault="005D18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3C2F">
      <w:rPr>
        <w:noProof/>
      </w:rPr>
      <w:t>2</w:t>
    </w:r>
    <w:r>
      <w:fldChar w:fldCharType="end"/>
    </w:r>
  </w:p>
  <w:p w14:paraId="204E16C0" w14:textId="77777777" w:rsidR="005D1845" w:rsidRDefault="005D18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09D1D" w14:textId="77777777" w:rsidR="00737725" w:rsidRDefault="00737725" w:rsidP="00E04A8C">
      <w:pPr>
        <w:spacing w:after="0" w:line="240" w:lineRule="auto"/>
      </w:pPr>
      <w:r>
        <w:separator/>
      </w:r>
    </w:p>
  </w:footnote>
  <w:footnote w:type="continuationSeparator" w:id="0">
    <w:p w14:paraId="6463D63E" w14:textId="77777777" w:rsidR="00737725" w:rsidRDefault="00737725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0AF"/>
    <w:rsid w:val="0000411B"/>
    <w:rsid w:val="00004F80"/>
    <w:rsid w:val="00005A4D"/>
    <w:rsid w:val="0000666A"/>
    <w:rsid w:val="0001058C"/>
    <w:rsid w:val="000165ED"/>
    <w:rsid w:val="00016CA4"/>
    <w:rsid w:val="00024E13"/>
    <w:rsid w:val="00031254"/>
    <w:rsid w:val="000314A8"/>
    <w:rsid w:val="00034F6D"/>
    <w:rsid w:val="000404C8"/>
    <w:rsid w:val="0004153B"/>
    <w:rsid w:val="00044989"/>
    <w:rsid w:val="00044B1C"/>
    <w:rsid w:val="00045D0E"/>
    <w:rsid w:val="00047A8D"/>
    <w:rsid w:val="00054A1D"/>
    <w:rsid w:val="00062498"/>
    <w:rsid w:val="00063121"/>
    <w:rsid w:val="000648F4"/>
    <w:rsid w:val="00065F03"/>
    <w:rsid w:val="00066DC3"/>
    <w:rsid w:val="00070467"/>
    <w:rsid w:val="00075BE9"/>
    <w:rsid w:val="00076B46"/>
    <w:rsid w:val="000777CC"/>
    <w:rsid w:val="000875FF"/>
    <w:rsid w:val="00090244"/>
    <w:rsid w:val="000918A2"/>
    <w:rsid w:val="00094DE8"/>
    <w:rsid w:val="00094DFC"/>
    <w:rsid w:val="00094EFD"/>
    <w:rsid w:val="000950BE"/>
    <w:rsid w:val="000A143D"/>
    <w:rsid w:val="000A3CEF"/>
    <w:rsid w:val="000A6E79"/>
    <w:rsid w:val="000A7B6A"/>
    <w:rsid w:val="000B3AA0"/>
    <w:rsid w:val="000B3CC2"/>
    <w:rsid w:val="000B3CF9"/>
    <w:rsid w:val="000B44A4"/>
    <w:rsid w:val="000B5F8B"/>
    <w:rsid w:val="000C3074"/>
    <w:rsid w:val="000C3BE6"/>
    <w:rsid w:val="000C3CBA"/>
    <w:rsid w:val="000C46C6"/>
    <w:rsid w:val="000D16EF"/>
    <w:rsid w:val="000D2187"/>
    <w:rsid w:val="000D231F"/>
    <w:rsid w:val="000D3809"/>
    <w:rsid w:val="000D57C6"/>
    <w:rsid w:val="000D6B45"/>
    <w:rsid w:val="000E32D9"/>
    <w:rsid w:val="000E63B8"/>
    <w:rsid w:val="000F049A"/>
    <w:rsid w:val="00100B9F"/>
    <w:rsid w:val="0010127D"/>
    <w:rsid w:val="00101B15"/>
    <w:rsid w:val="001031E1"/>
    <w:rsid w:val="00110A80"/>
    <w:rsid w:val="001110A1"/>
    <w:rsid w:val="001146F6"/>
    <w:rsid w:val="00114A8F"/>
    <w:rsid w:val="00117BA7"/>
    <w:rsid w:val="00123133"/>
    <w:rsid w:val="00123E91"/>
    <w:rsid w:val="001279B5"/>
    <w:rsid w:val="00130710"/>
    <w:rsid w:val="00130D64"/>
    <w:rsid w:val="00141306"/>
    <w:rsid w:val="00143D32"/>
    <w:rsid w:val="001442AB"/>
    <w:rsid w:val="00146D2A"/>
    <w:rsid w:val="00150E32"/>
    <w:rsid w:val="00150E68"/>
    <w:rsid w:val="00151215"/>
    <w:rsid w:val="0015640F"/>
    <w:rsid w:val="00156A6E"/>
    <w:rsid w:val="00160DEB"/>
    <w:rsid w:val="00161DCC"/>
    <w:rsid w:val="0016799A"/>
    <w:rsid w:val="001706F2"/>
    <w:rsid w:val="00177185"/>
    <w:rsid w:val="00180C89"/>
    <w:rsid w:val="0018185C"/>
    <w:rsid w:val="00182101"/>
    <w:rsid w:val="0018591D"/>
    <w:rsid w:val="001908BC"/>
    <w:rsid w:val="00192446"/>
    <w:rsid w:val="00195C1F"/>
    <w:rsid w:val="00197905"/>
    <w:rsid w:val="00197FA0"/>
    <w:rsid w:val="001B259D"/>
    <w:rsid w:val="001B6F49"/>
    <w:rsid w:val="001C037A"/>
    <w:rsid w:val="001C1E82"/>
    <w:rsid w:val="001C5D01"/>
    <w:rsid w:val="001C7F38"/>
    <w:rsid w:val="001D0341"/>
    <w:rsid w:val="001D1370"/>
    <w:rsid w:val="001D7337"/>
    <w:rsid w:val="001E073A"/>
    <w:rsid w:val="001E07C9"/>
    <w:rsid w:val="001E2454"/>
    <w:rsid w:val="001E24E1"/>
    <w:rsid w:val="001E618F"/>
    <w:rsid w:val="001F1109"/>
    <w:rsid w:val="001F1AA9"/>
    <w:rsid w:val="001F2980"/>
    <w:rsid w:val="002028F9"/>
    <w:rsid w:val="002050A0"/>
    <w:rsid w:val="002140E5"/>
    <w:rsid w:val="00214DAF"/>
    <w:rsid w:val="00220C23"/>
    <w:rsid w:val="00221367"/>
    <w:rsid w:val="0022146E"/>
    <w:rsid w:val="002220B6"/>
    <w:rsid w:val="00222892"/>
    <w:rsid w:val="0022310A"/>
    <w:rsid w:val="00225B6E"/>
    <w:rsid w:val="00226986"/>
    <w:rsid w:val="00233CCD"/>
    <w:rsid w:val="00234ABE"/>
    <w:rsid w:val="00237FDA"/>
    <w:rsid w:val="00244C3B"/>
    <w:rsid w:val="0024543D"/>
    <w:rsid w:val="002458E1"/>
    <w:rsid w:val="002474B8"/>
    <w:rsid w:val="00250EFD"/>
    <w:rsid w:val="00264EA0"/>
    <w:rsid w:val="00265F42"/>
    <w:rsid w:val="00267CBB"/>
    <w:rsid w:val="00271F58"/>
    <w:rsid w:val="00272198"/>
    <w:rsid w:val="002765A2"/>
    <w:rsid w:val="00283F00"/>
    <w:rsid w:val="00284BDF"/>
    <w:rsid w:val="00286046"/>
    <w:rsid w:val="00286F16"/>
    <w:rsid w:val="00292C8E"/>
    <w:rsid w:val="002945EA"/>
    <w:rsid w:val="002B024E"/>
    <w:rsid w:val="002B4F8C"/>
    <w:rsid w:val="002B6224"/>
    <w:rsid w:val="002C11E5"/>
    <w:rsid w:val="002C1E88"/>
    <w:rsid w:val="002D44B8"/>
    <w:rsid w:val="002D5233"/>
    <w:rsid w:val="002D76DD"/>
    <w:rsid w:val="002E1904"/>
    <w:rsid w:val="002E2F26"/>
    <w:rsid w:val="002E335D"/>
    <w:rsid w:val="002E5162"/>
    <w:rsid w:val="002E680C"/>
    <w:rsid w:val="002F1B0B"/>
    <w:rsid w:val="002F6CBB"/>
    <w:rsid w:val="00300703"/>
    <w:rsid w:val="00302A7D"/>
    <w:rsid w:val="00305E95"/>
    <w:rsid w:val="003072A3"/>
    <w:rsid w:val="00307990"/>
    <w:rsid w:val="00314274"/>
    <w:rsid w:val="00316510"/>
    <w:rsid w:val="00322E03"/>
    <w:rsid w:val="00327333"/>
    <w:rsid w:val="00327724"/>
    <w:rsid w:val="00344389"/>
    <w:rsid w:val="00345386"/>
    <w:rsid w:val="003466F0"/>
    <w:rsid w:val="003514F2"/>
    <w:rsid w:val="00355A72"/>
    <w:rsid w:val="00357171"/>
    <w:rsid w:val="00357FC8"/>
    <w:rsid w:val="00367BEC"/>
    <w:rsid w:val="0037065D"/>
    <w:rsid w:val="00376576"/>
    <w:rsid w:val="00384CC8"/>
    <w:rsid w:val="003852ED"/>
    <w:rsid w:val="003858DF"/>
    <w:rsid w:val="00385DFF"/>
    <w:rsid w:val="003902B2"/>
    <w:rsid w:val="00390DC3"/>
    <w:rsid w:val="00392BE1"/>
    <w:rsid w:val="0039515A"/>
    <w:rsid w:val="00396A14"/>
    <w:rsid w:val="00397260"/>
    <w:rsid w:val="003A2B06"/>
    <w:rsid w:val="003A2D18"/>
    <w:rsid w:val="003A7C1C"/>
    <w:rsid w:val="003A7E14"/>
    <w:rsid w:val="003B1BFA"/>
    <w:rsid w:val="003B34D9"/>
    <w:rsid w:val="003B45B8"/>
    <w:rsid w:val="003C11D1"/>
    <w:rsid w:val="003D46B9"/>
    <w:rsid w:val="003E150D"/>
    <w:rsid w:val="003E298C"/>
    <w:rsid w:val="003E320A"/>
    <w:rsid w:val="003E37EF"/>
    <w:rsid w:val="003F0A16"/>
    <w:rsid w:val="003F3151"/>
    <w:rsid w:val="003F35AD"/>
    <w:rsid w:val="003F4226"/>
    <w:rsid w:val="003F6E95"/>
    <w:rsid w:val="00403943"/>
    <w:rsid w:val="00404304"/>
    <w:rsid w:val="00405CB2"/>
    <w:rsid w:val="00406CF5"/>
    <w:rsid w:val="004163BC"/>
    <w:rsid w:val="00420F58"/>
    <w:rsid w:val="004211D3"/>
    <w:rsid w:val="00423904"/>
    <w:rsid w:val="00426602"/>
    <w:rsid w:val="0043087E"/>
    <w:rsid w:val="00431A33"/>
    <w:rsid w:val="00432CB8"/>
    <w:rsid w:val="00434433"/>
    <w:rsid w:val="00437E61"/>
    <w:rsid w:val="004402F2"/>
    <w:rsid w:val="004422BA"/>
    <w:rsid w:val="0044358C"/>
    <w:rsid w:val="00443F43"/>
    <w:rsid w:val="004507DA"/>
    <w:rsid w:val="00450AA8"/>
    <w:rsid w:val="004558B3"/>
    <w:rsid w:val="004606FA"/>
    <w:rsid w:val="0046364E"/>
    <w:rsid w:val="00463703"/>
    <w:rsid w:val="00466067"/>
    <w:rsid w:val="0046680A"/>
    <w:rsid w:val="00472836"/>
    <w:rsid w:val="0047394A"/>
    <w:rsid w:val="00473DAE"/>
    <w:rsid w:val="00473DD0"/>
    <w:rsid w:val="00481735"/>
    <w:rsid w:val="00484D8D"/>
    <w:rsid w:val="0048524F"/>
    <w:rsid w:val="0049218F"/>
    <w:rsid w:val="0049400E"/>
    <w:rsid w:val="00496535"/>
    <w:rsid w:val="00496FB7"/>
    <w:rsid w:val="00497743"/>
    <w:rsid w:val="004A4744"/>
    <w:rsid w:val="004A4E89"/>
    <w:rsid w:val="004A5445"/>
    <w:rsid w:val="004A6317"/>
    <w:rsid w:val="004A7DAE"/>
    <w:rsid w:val="004B285E"/>
    <w:rsid w:val="004B3182"/>
    <w:rsid w:val="004B7B0A"/>
    <w:rsid w:val="004C57A6"/>
    <w:rsid w:val="004D07DB"/>
    <w:rsid w:val="004D2A84"/>
    <w:rsid w:val="004D51DF"/>
    <w:rsid w:val="004D5220"/>
    <w:rsid w:val="004D535D"/>
    <w:rsid w:val="004D56B7"/>
    <w:rsid w:val="004D6C9D"/>
    <w:rsid w:val="004E0B04"/>
    <w:rsid w:val="004E0D70"/>
    <w:rsid w:val="004E1E04"/>
    <w:rsid w:val="004E244F"/>
    <w:rsid w:val="004E622B"/>
    <w:rsid w:val="004F1C27"/>
    <w:rsid w:val="004F1E69"/>
    <w:rsid w:val="004F20D3"/>
    <w:rsid w:val="004F3A94"/>
    <w:rsid w:val="0050402E"/>
    <w:rsid w:val="00505042"/>
    <w:rsid w:val="00505E59"/>
    <w:rsid w:val="00511CA6"/>
    <w:rsid w:val="005122AC"/>
    <w:rsid w:val="00516879"/>
    <w:rsid w:val="00522991"/>
    <w:rsid w:val="00523AF0"/>
    <w:rsid w:val="00523EE0"/>
    <w:rsid w:val="00525829"/>
    <w:rsid w:val="00526216"/>
    <w:rsid w:val="00530F76"/>
    <w:rsid w:val="00533C92"/>
    <w:rsid w:val="00536F60"/>
    <w:rsid w:val="0054297A"/>
    <w:rsid w:val="00544B2B"/>
    <w:rsid w:val="00555066"/>
    <w:rsid w:val="005637ED"/>
    <w:rsid w:val="00564BE5"/>
    <w:rsid w:val="00565F21"/>
    <w:rsid w:val="00570787"/>
    <w:rsid w:val="005744CC"/>
    <w:rsid w:val="00575B93"/>
    <w:rsid w:val="0058375E"/>
    <w:rsid w:val="005857E5"/>
    <w:rsid w:val="00587DE7"/>
    <w:rsid w:val="005901BB"/>
    <w:rsid w:val="00592B48"/>
    <w:rsid w:val="00594EC9"/>
    <w:rsid w:val="005A37A5"/>
    <w:rsid w:val="005A3F2C"/>
    <w:rsid w:val="005A5803"/>
    <w:rsid w:val="005A6C4F"/>
    <w:rsid w:val="005B0991"/>
    <w:rsid w:val="005B22A4"/>
    <w:rsid w:val="005B53EA"/>
    <w:rsid w:val="005C1E69"/>
    <w:rsid w:val="005C2126"/>
    <w:rsid w:val="005C3164"/>
    <w:rsid w:val="005C616E"/>
    <w:rsid w:val="005C6A08"/>
    <w:rsid w:val="005C7E82"/>
    <w:rsid w:val="005D13D0"/>
    <w:rsid w:val="005D1845"/>
    <w:rsid w:val="005D325F"/>
    <w:rsid w:val="005D649C"/>
    <w:rsid w:val="005D6780"/>
    <w:rsid w:val="005E048B"/>
    <w:rsid w:val="005E2361"/>
    <w:rsid w:val="005E377E"/>
    <w:rsid w:val="005E751C"/>
    <w:rsid w:val="005F1E9C"/>
    <w:rsid w:val="005F224C"/>
    <w:rsid w:val="005F362A"/>
    <w:rsid w:val="0060105A"/>
    <w:rsid w:val="006028EC"/>
    <w:rsid w:val="00602FDB"/>
    <w:rsid w:val="00606726"/>
    <w:rsid w:val="006108AE"/>
    <w:rsid w:val="00610E97"/>
    <w:rsid w:val="00611284"/>
    <w:rsid w:val="00614EDF"/>
    <w:rsid w:val="00616014"/>
    <w:rsid w:val="006163B4"/>
    <w:rsid w:val="00616750"/>
    <w:rsid w:val="00616EAA"/>
    <w:rsid w:val="00624A40"/>
    <w:rsid w:val="006260E0"/>
    <w:rsid w:val="00626D28"/>
    <w:rsid w:val="00630BEC"/>
    <w:rsid w:val="00636292"/>
    <w:rsid w:val="00643B4E"/>
    <w:rsid w:val="00647474"/>
    <w:rsid w:val="006476FB"/>
    <w:rsid w:val="00647C5F"/>
    <w:rsid w:val="006546AC"/>
    <w:rsid w:val="00655D4F"/>
    <w:rsid w:val="00656B1E"/>
    <w:rsid w:val="00661887"/>
    <w:rsid w:val="00663C3E"/>
    <w:rsid w:val="00664174"/>
    <w:rsid w:val="0066613D"/>
    <w:rsid w:val="0066683A"/>
    <w:rsid w:val="00670D7E"/>
    <w:rsid w:val="006720FC"/>
    <w:rsid w:val="00672DE6"/>
    <w:rsid w:val="006744F7"/>
    <w:rsid w:val="0067465A"/>
    <w:rsid w:val="0067600E"/>
    <w:rsid w:val="006802B8"/>
    <w:rsid w:val="006825FC"/>
    <w:rsid w:val="00682826"/>
    <w:rsid w:val="00683768"/>
    <w:rsid w:val="0068600D"/>
    <w:rsid w:val="00691104"/>
    <w:rsid w:val="006914BC"/>
    <w:rsid w:val="00692132"/>
    <w:rsid w:val="006923B5"/>
    <w:rsid w:val="00693268"/>
    <w:rsid w:val="006A0233"/>
    <w:rsid w:val="006A1B1C"/>
    <w:rsid w:val="006A3966"/>
    <w:rsid w:val="006A3E06"/>
    <w:rsid w:val="006B1530"/>
    <w:rsid w:val="006B33C5"/>
    <w:rsid w:val="006B7E86"/>
    <w:rsid w:val="006C042E"/>
    <w:rsid w:val="006C11C8"/>
    <w:rsid w:val="006C2BE9"/>
    <w:rsid w:val="006C2D22"/>
    <w:rsid w:val="006C3360"/>
    <w:rsid w:val="006C3463"/>
    <w:rsid w:val="006D0C4A"/>
    <w:rsid w:val="006D0FE7"/>
    <w:rsid w:val="006E069B"/>
    <w:rsid w:val="006E15E1"/>
    <w:rsid w:val="006E1684"/>
    <w:rsid w:val="006E6ABE"/>
    <w:rsid w:val="006F194D"/>
    <w:rsid w:val="006F5903"/>
    <w:rsid w:val="006F60BE"/>
    <w:rsid w:val="006F6381"/>
    <w:rsid w:val="0070636E"/>
    <w:rsid w:val="00707F15"/>
    <w:rsid w:val="00711690"/>
    <w:rsid w:val="00720214"/>
    <w:rsid w:val="00720E4A"/>
    <w:rsid w:val="00726BC8"/>
    <w:rsid w:val="00726F2E"/>
    <w:rsid w:val="00727C21"/>
    <w:rsid w:val="00727C52"/>
    <w:rsid w:val="00732F10"/>
    <w:rsid w:val="007349FE"/>
    <w:rsid w:val="007356CD"/>
    <w:rsid w:val="00737725"/>
    <w:rsid w:val="007421F6"/>
    <w:rsid w:val="007468E9"/>
    <w:rsid w:val="007473F5"/>
    <w:rsid w:val="00751080"/>
    <w:rsid w:val="00753113"/>
    <w:rsid w:val="00755EF8"/>
    <w:rsid w:val="00756F46"/>
    <w:rsid w:val="00757C38"/>
    <w:rsid w:val="00760972"/>
    <w:rsid w:val="00767B3D"/>
    <w:rsid w:val="00771A92"/>
    <w:rsid w:val="00772D65"/>
    <w:rsid w:val="0077300B"/>
    <w:rsid w:val="00774272"/>
    <w:rsid w:val="00774427"/>
    <w:rsid w:val="00775D80"/>
    <w:rsid w:val="007809C6"/>
    <w:rsid w:val="00782781"/>
    <w:rsid w:val="00790A6F"/>
    <w:rsid w:val="007974BC"/>
    <w:rsid w:val="007A27F0"/>
    <w:rsid w:val="007A3843"/>
    <w:rsid w:val="007A48B5"/>
    <w:rsid w:val="007B079C"/>
    <w:rsid w:val="007B2BF1"/>
    <w:rsid w:val="007B2E17"/>
    <w:rsid w:val="007B3F90"/>
    <w:rsid w:val="007B6C49"/>
    <w:rsid w:val="007C5ED0"/>
    <w:rsid w:val="007D0B67"/>
    <w:rsid w:val="007D70D7"/>
    <w:rsid w:val="007D74FF"/>
    <w:rsid w:val="007E059D"/>
    <w:rsid w:val="007E1059"/>
    <w:rsid w:val="007E7E91"/>
    <w:rsid w:val="007F38D5"/>
    <w:rsid w:val="007F472B"/>
    <w:rsid w:val="007F4D8E"/>
    <w:rsid w:val="007F4E76"/>
    <w:rsid w:val="008005B7"/>
    <w:rsid w:val="0080090E"/>
    <w:rsid w:val="00803ACB"/>
    <w:rsid w:val="0080700D"/>
    <w:rsid w:val="008142B6"/>
    <w:rsid w:val="008147C8"/>
    <w:rsid w:val="0081490B"/>
    <w:rsid w:val="00816E9D"/>
    <w:rsid w:val="0081754E"/>
    <w:rsid w:val="0082560C"/>
    <w:rsid w:val="00826800"/>
    <w:rsid w:val="008308CA"/>
    <w:rsid w:val="008311E7"/>
    <w:rsid w:val="0083181A"/>
    <w:rsid w:val="00832E3B"/>
    <w:rsid w:val="00835B6A"/>
    <w:rsid w:val="00841B15"/>
    <w:rsid w:val="00843BE3"/>
    <w:rsid w:val="00844628"/>
    <w:rsid w:val="00847AB9"/>
    <w:rsid w:val="00860A5D"/>
    <w:rsid w:val="008660CF"/>
    <w:rsid w:val="00871C53"/>
    <w:rsid w:val="00872C8A"/>
    <w:rsid w:val="00873C2F"/>
    <w:rsid w:val="00875BFA"/>
    <w:rsid w:val="008766F5"/>
    <w:rsid w:val="00881FA6"/>
    <w:rsid w:val="0088231F"/>
    <w:rsid w:val="00882DBC"/>
    <w:rsid w:val="0088442B"/>
    <w:rsid w:val="00886905"/>
    <w:rsid w:val="00890FC5"/>
    <w:rsid w:val="00893A8A"/>
    <w:rsid w:val="00894341"/>
    <w:rsid w:val="008946EE"/>
    <w:rsid w:val="0089627C"/>
    <w:rsid w:val="008A2BE7"/>
    <w:rsid w:val="008A2D68"/>
    <w:rsid w:val="008A74D6"/>
    <w:rsid w:val="008B1EBE"/>
    <w:rsid w:val="008B4D74"/>
    <w:rsid w:val="008B60EB"/>
    <w:rsid w:val="008C0FEA"/>
    <w:rsid w:val="008C3A9D"/>
    <w:rsid w:val="008D6F62"/>
    <w:rsid w:val="008E2C88"/>
    <w:rsid w:val="008E370E"/>
    <w:rsid w:val="008E4BAF"/>
    <w:rsid w:val="008E7283"/>
    <w:rsid w:val="008E76ED"/>
    <w:rsid w:val="008F109C"/>
    <w:rsid w:val="008F2543"/>
    <w:rsid w:val="008F2D9F"/>
    <w:rsid w:val="008F3169"/>
    <w:rsid w:val="008F6F1D"/>
    <w:rsid w:val="008F75C4"/>
    <w:rsid w:val="009002D2"/>
    <w:rsid w:val="00900ADF"/>
    <w:rsid w:val="00910865"/>
    <w:rsid w:val="009124D1"/>
    <w:rsid w:val="00914C27"/>
    <w:rsid w:val="009166C3"/>
    <w:rsid w:val="00916B9D"/>
    <w:rsid w:val="00917512"/>
    <w:rsid w:val="009207A0"/>
    <w:rsid w:val="0092125E"/>
    <w:rsid w:val="009228BB"/>
    <w:rsid w:val="0092567B"/>
    <w:rsid w:val="009328D2"/>
    <w:rsid w:val="00934C88"/>
    <w:rsid w:val="009357CC"/>
    <w:rsid w:val="0094220C"/>
    <w:rsid w:val="00943CF8"/>
    <w:rsid w:val="0094762B"/>
    <w:rsid w:val="00950C3B"/>
    <w:rsid w:val="00952D6A"/>
    <w:rsid w:val="00953DE9"/>
    <w:rsid w:val="00954A26"/>
    <w:rsid w:val="0095552C"/>
    <w:rsid w:val="009561A2"/>
    <w:rsid w:val="009570B6"/>
    <w:rsid w:val="00957E1B"/>
    <w:rsid w:val="009632EC"/>
    <w:rsid w:val="00963715"/>
    <w:rsid w:val="0096699F"/>
    <w:rsid w:val="00967357"/>
    <w:rsid w:val="00967CAA"/>
    <w:rsid w:val="0097433C"/>
    <w:rsid w:val="0097473F"/>
    <w:rsid w:val="00975579"/>
    <w:rsid w:val="00977067"/>
    <w:rsid w:val="009805C3"/>
    <w:rsid w:val="00985086"/>
    <w:rsid w:val="00987D98"/>
    <w:rsid w:val="00996318"/>
    <w:rsid w:val="00996EB9"/>
    <w:rsid w:val="009A0545"/>
    <w:rsid w:val="009A0E4F"/>
    <w:rsid w:val="009A28BE"/>
    <w:rsid w:val="009A4A0D"/>
    <w:rsid w:val="009B0B3D"/>
    <w:rsid w:val="009B7341"/>
    <w:rsid w:val="009C0208"/>
    <w:rsid w:val="009C147A"/>
    <w:rsid w:val="009C49B3"/>
    <w:rsid w:val="009C5318"/>
    <w:rsid w:val="009D2727"/>
    <w:rsid w:val="009D5EB9"/>
    <w:rsid w:val="009E2707"/>
    <w:rsid w:val="009E5EEC"/>
    <w:rsid w:val="009E6A00"/>
    <w:rsid w:val="009E7135"/>
    <w:rsid w:val="009F053D"/>
    <w:rsid w:val="009F2E12"/>
    <w:rsid w:val="009F3A30"/>
    <w:rsid w:val="009F4B5A"/>
    <w:rsid w:val="009F4F7C"/>
    <w:rsid w:val="00A03E4B"/>
    <w:rsid w:val="00A0556D"/>
    <w:rsid w:val="00A06118"/>
    <w:rsid w:val="00A13FB4"/>
    <w:rsid w:val="00A17EDC"/>
    <w:rsid w:val="00A2359B"/>
    <w:rsid w:val="00A247D3"/>
    <w:rsid w:val="00A25606"/>
    <w:rsid w:val="00A258D8"/>
    <w:rsid w:val="00A30436"/>
    <w:rsid w:val="00A32FBC"/>
    <w:rsid w:val="00A33402"/>
    <w:rsid w:val="00A34352"/>
    <w:rsid w:val="00A36437"/>
    <w:rsid w:val="00A37098"/>
    <w:rsid w:val="00A37F5D"/>
    <w:rsid w:val="00A44406"/>
    <w:rsid w:val="00A56D1B"/>
    <w:rsid w:val="00A611D6"/>
    <w:rsid w:val="00A61D44"/>
    <w:rsid w:val="00A6642A"/>
    <w:rsid w:val="00A66669"/>
    <w:rsid w:val="00A67592"/>
    <w:rsid w:val="00A710D0"/>
    <w:rsid w:val="00A8628C"/>
    <w:rsid w:val="00A87567"/>
    <w:rsid w:val="00A92930"/>
    <w:rsid w:val="00A94EC0"/>
    <w:rsid w:val="00A957B6"/>
    <w:rsid w:val="00AA0B18"/>
    <w:rsid w:val="00AA416D"/>
    <w:rsid w:val="00AA4F9A"/>
    <w:rsid w:val="00AB10FB"/>
    <w:rsid w:val="00AB3BBC"/>
    <w:rsid w:val="00AB4AB8"/>
    <w:rsid w:val="00AB5353"/>
    <w:rsid w:val="00AC23F2"/>
    <w:rsid w:val="00AD4135"/>
    <w:rsid w:val="00AD5F6F"/>
    <w:rsid w:val="00AD706A"/>
    <w:rsid w:val="00AE2A96"/>
    <w:rsid w:val="00AE3339"/>
    <w:rsid w:val="00AE46CE"/>
    <w:rsid w:val="00AF24EA"/>
    <w:rsid w:val="00AF2614"/>
    <w:rsid w:val="00AF524E"/>
    <w:rsid w:val="00B03805"/>
    <w:rsid w:val="00B063B2"/>
    <w:rsid w:val="00B066CC"/>
    <w:rsid w:val="00B11489"/>
    <w:rsid w:val="00B14673"/>
    <w:rsid w:val="00B16721"/>
    <w:rsid w:val="00B16D61"/>
    <w:rsid w:val="00B21F45"/>
    <w:rsid w:val="00B22900"/>
    <w:rsid w:val="00B246C8"/>
    <w:rsid w:val="00B277FE"/>
    <w:rsid w:val="00B27FF1"/>
    <w:rsid w:val="00B31D74"/>
    <w:rsid w:val="00B321D4"/>
    <w:rsid w:val="00B55ED9"/>
    <w:rsid w:val="00B608F5"/>
    <w:rsid w:val="00B61E4C"/>
    <w:rsid w:val="00B65D7C"/>
    <w:rsid w:val="00B724D9"/>
    <w:rsid w:val="00B77E1E"/>
    <w:rsid w:val="00B85BD8"/>
    <w:rsid w:val="00B87414"/>
    <w:rsid w:val="00B9188A"/>
    <w:rsid w:val="00B91D1B"/>
    <w:rsid w:val="00B921D8"/>
    <w:rsid w:val="00B93E62"/>
    <w:rsid w:val="00B95E89"/>
    <w:rsid w:val="00BA0678"/>
    <w:rsid w:val="00BA1228"/>
    <w:rsid w:val="00BA27E5"/>
    <w:rsid w:val="00BA363E"/>
    <w:rsid w:val="00BA38C8"/>
    <w:rsid w:val="00BA57A5"/>
    <w:rsid w:val="00BA6DA4"/>
    <w:rsid w:val="00BA7397"/>
    <w:rsid w:val="00BB0147"/>
    <w:rsid w:val="00BB41A5"/>
    <w:rsid w:val="00BB5176"/>
    <w:rsid w:val="00BB5876"/>
    <w:rsid w:val="00BB5FA1"/>
    <w:rsid w:val="00BC4A42"/>
    <w:rsid w:val="00BC7066"/>
    <w:rsid w:val="00BD0810"/>
    <w:rsid w:val="00BD0DEC"/>
    <w:rsid w:val="00BD7FAA"/>
    <w:rsid w:val="00BE415C"/>
    <w:rsid w:val="00BF1296"/>
    <w:rsid w:val="00BF2F08"/>
    <w:rsid w:val="00BF5600"/>
    <w:rsid w:val="00BF6029"/>
    <w:rsid w:val="00BF6981"/>
    <w:rsid w:val="00BF69B4"/>
    <w:rsid w:val="00C000F2"/>
    <w:rsid w:val="00C05263"/>
    <w:rsid w:val="00C063A6"/>
    <w:rsid w:val="00C141CB"/>
    <w:rsid w:val="00C162A0"/>
    <w:rsid w:val="00C21D18"/>
    <w:rsid w:val="00C23336"/>
    <w:rsid w:val="00C268FA"/>
    <w:rsid w:val="00C27E96"/>
    <w:rsid w:val="00C27F68"/>
    <w:rsid w:val="00C308FA"/>
    <w:rsid w:val="00C35965"/>
    <w:rsid w:val="00C35EBF"/>
    <w:rsid w:val="00C35F71"/>
    <w:rsid w:val="00C36AD5"/>
    <w:rsid w:val="00C37CE3"/>
    <w:rsid w:val="00C40FC0"/>
    <w:rsid w:val="00C429BE"/>
    <w:rsid w:val="00C435D2"/>
    <w:rsid w:val="00C43974"/>
    <w:rsid w:val="00C44A01"/>
    <w:rsid w:val="00C501A1"/>
    <w:rsid w:val="00C510BB"/>
    <w:rsid w:val="00C56E6A"/>
    <w:rsid w:val="00C57152"/>
    <w:rsid w:val="00C5725E"/>
    <w:rsid w:val="00C57290"/>
    <w:rsid w:val="00C655B4"/>
    <w:rsid w:val="00C655E9"/>
    <w:rsid w:val="00C731E0"/>
    <w:rsid w:val="00C732DB"/>
    <w:rsid w:val="00C75C4F"/>
    <w:rsid w:val="00C81A32"/>
    <w:rsid w:val="00C81FA8"/>
    <w:rsid w:val="00C83232"/>
    <w:rsid w:val="00C8365B"/>
    <w:rsid w:val="00C84A56"/>
    <w:rsid w:val="00C94D50"/>
    <w:rsid w:val="00C9636E"/>
    <w:rsid w:val="00C96E33"/>
    <w:rsid w:val="00CA0522"/>
    <w:rsid w:val="00CA29A1"/>
    <w:rsid w:val="00CB26FF"/>
    <w:rsid w:val="00CB7D68"/>
    <w:rsid w:val="00CC0BD4"/>
    <w:rsid w:val="00CC27F7"/>
    <w:rsid w:val="00CC715E"/>
    <w:rsid w:val="00CC7E4E"/>
    <w:rsid w:val="00CD53A9"/>
    <w:rsid w:val="00CD753A"/>
    <w:rsid w:val="00CE2489"/>
    <w:rsid w:val="00CE2CE5"/>
    <w:rsid w:val="00CE3A43"/>
    <w:rsid w:val="00CE53EF"/>
    <w:rsid w:val="00CE6482"/>
    <w:rsid w:val="00CE7529"/>
    <w:rsid w:val="00CE7B1A"/>
    <w:rsid w:val="00CF11B4"/>
    <w:rsid w:val="00CF2B59"/>
    <w:rsid w:val="00CF505A"/>
    <w:rsid w:val="00D00416"/>
    <w:rsid w:val="00D00B63"/>
    <w:rsid w:val="00D00FD1"/>
    <w:rsid w:val="00D04469"/>
    <w:rsid w:val="00D15C19"/>
    <w:rsid w:val="00D169E0"/>
    <w:rsid w:val="00D20C46"/>
    <w:rsid w:val="00D217EF"/>
    <w:rsid w:val="00D229B6"/>
    <w:rsid w:val="00D24840"/>
    <w:rsid w:val="00D25516"/>
    <w:rsid w:val="00D26E7C"/>
    <w:rsid w:val="00D33AB3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2D4E"/>
    <w:rsid w:val="00D545A1"/>
    <w:rsid w:val="00D56EA2"/>
    <w:rsid w:val="00D56F7B"/>
    <w:rsid w:val="00D62F2D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547B"/>
    <w:rsid w:val="00D863AA"/>
    <w:rsid w:val="00D93681"/>
    <w:rsid w:val="00D95F9B"/>
    <w:rsid w:val="00D979BC"/>
    <w:rsid w:val="00DA042B"/>
    <w:rsid w:val="00DA0E0E"/>
    <w:rsid w:val="00DA14BB"/>
    <w:rsid w:val="00DA250C"/>
    <w:rsid w:val="00DA675C"/>
    <w:rsid w:val="00DA79ED"/>
    <w:rsid w:val="00DB095E"/>
    <w:rsid w:val="00DB1E48"/>
    <w:rsid w:val="00DC0481"/>
    <w:rsid w:val="00DC0877"/>
    <w:rsid w:val="00DD0081"/>
    <w:rsid w:val="00DD7F8A"/>
    <w:rsid w:val="00DE0E37"/>
    <w:rsid w:val="00DE5167"/>
    <w:rsid w:val="00DE5BC3"/>
    <w:rsid w:val="00DF0C10"/>
    <w:rsid w:val="00DF1459"/>
    <w:rsid w:val="00DF2A02"/>
    <w:rsid w:val="00DF2FAD"/>
    <w:rsid w:val="00DF39B5"/>
    <w:rsid w:val="00DF52AA"/>
    <w:rsid w:val="00DF616D"/>
    <w:rsid w:val="00DF6C5D"/>
    <w:rsid w:val="00E02B3B"/>
    <w:rsid w:val="00E03E4C"/>
    <w:rsid w:val="00E04329"/>
    <w:rsid w:val="00E04A8C"/>
    <w:rsid w:val="00E13D9C"/>
    <w:rsid w:val="00E14D97"/>
    <w:rsid w:val="00E17C05"/>
    <w:rsid w:val="00E210A8"/>
    <w:rsid w:val="00E22BE5"/>
    <w:rsid w:val="00E24A48"/>
    <w:rsid w:val="00E263B2"/>
    <w:rsid w:val="00E3561B"/>
    <w:rsid w:val="00E4174D"/>
    <w:rsid w:val="00E42558"/>
    <w:rsid w:val="00E42788"/>
    <w:rsid w:val="00E46B2D"/>
    <w:rsid w:val="00E5053A"/>
    <w:rsid w:val="00E52283"/>
    <w:rsid w:val="00E52556"/>
    <w:rsid w:val="00E57676"/>
    <w:rsid w:val="00E65150"/>
    <w:rsid w:val="00E703C4"/>
    <w:rsid w:val="00E70AF2"/>
    <w:rsid w:val="00E7365D"/>
    <w:rsid w:val="00E749C6"/>
    <w:rsid w:val="00E749EA"/>
    <w:rsid w:val="00E76B69"/>
    <w:rsid w:val="00E80CA2"/>
    <w:rsid w:val="00E815D1"/>
    <w:rsid w:val="00E83AA8"/>
    <w:rsid w:val="00E848F6"/>
    <w:rsid w:val="00E84937"/>
    <w:rsid w:val="00E860CA"/>
    <w:rsid w:val="00E87B44"/>
    <w:rsid w:val="00E904F3"/>
    <w:rsid w:val="00E90FF0"/>
    <w:rsid w:val="00E91845"/>
    <w:rsid w:val="00E957B9"/>
    <w:rsid w:val="00E95C52"/>
    <w:rsid w:val="00EA0191"/>
    <w:rsid w:val="00EA03CC"/>
    <w:rsid w:val="00EA0413"/>
    <w:rsid w:val="00EA0E1F"/>
    <w:rsid w:val="00EA2477"/>
    <w:rsid w:val="00EA4084"/>
    <w:rsid w:val="00EA4FF9"/>
    <w:rsid w:val="00EA599D"/>
    <w:rsid w:val="00EA5F73"/>
    <w:rsid w:val="00EA7732"/>
    <w:rsid w:val="00EB7D41"/>
    <w:rsid w:val="00EC1161"/>
    <w:rsid w:val="00EC23DE"/>
    <w:rsid w:val="00EC3118"/>
    <w:rsid w:val="00EC5330"/>
    <w:rsid w:val="00EC5C59"/>
    <w:rsid w:val="00EC6A75"/>
    <w:rsid w:val="00EC711E"/>
    <w:rsid w:val="00ED015E"/>
    <w:rsid w:val="00ED0CDA"/>
    <w:rsid w:val="00ED2203"/>
    <w:rsid w:val="00EE19EE"/>
    <w:rsid w:val="00EE5037"/>
    <w:rsid w:val="00EE5697"/>
    <w:rsid w:val="00EE7A10"/>
    <w:rsid w:val="00EF2646"/>
    <w:rsid w:val="00F01743"/>
    <w:rsid w:val="00F02194"/>
    <w:rsid w:val="00F0385A"/>
    <w:rsid w:val="00F052F8"/>
    <w:rsid w:val="00F15625"/>
    <w:rsid w:val="00F20BC1"/>
    <w:rsid w:val="00F22C06"/>
    <w:rsid w:val="00F26727"/>
    <w:rsid w:val="00F268C3"/>
    <w:rsid w:val="00F27919"/>
    <w:rsid w:val="00F3136D"/>
    <w:rsid w:val="00F33D31"/>
    <w:rsid w:val="00F3519A"/>
    <w:rsid w:val="00F41C72"/>
    <w:rsid w:val="00F41CC0"/>
    <w:rsid w:val="00F41F0C"/>
    <w:rsid w:val="00F43E9B"/>
    <w:rsid w:val="00F44338"/>
    <w:rsid w:val="00F44721"/>
    <w:rsid w:val="00F54BB9"/>
    <w:rsid w:val="00F55A3A"/>
    <w:rsid w:val="00F60244"/>
    <w:rsid w:val="00F61DE1"/>
    <w:rsid w:val="00F6784E"/>
    <w:rsid w:val="00F767CF"/>
    <w:rsid w:val="00F77E29"/>
    <w:rsid w:val="00F80535"/>
    <w:rsid w:val="00F806BE"/>
    <w:rsid w:val="00F82C28"/>
    <w:rsid w:val="00F82E24"/>
    <w:rsid w:val="00F83595"/>
    <w:rsid w:val="00F92C18"/>
    <w:rsid w:val="00F9399D"/>
    <w:rsid w:val="00F95F92"/>
    <w:rsid w:val="00F961AD"/>
    <w:rsid w:val="00F97322"/>
    <w:rsid w:val="00FA5F18"/>
    <w:rsid w:val="00FA5F32"/>
    <w:rsid w:val="00FA7542"/>
    <w:rsid w:val="00FA7EA5"/>
    <w:rsid w:val="00FB3A8F"/>
    <w:rsid w:val="00FB4FBA"/>
    <w:rsid w:val="00FC32CC"/>
    <w:rsid w:val="00FC41F7"/>
    <w:rsid w:val="00FC5559"/>
    <w:rsid w:val="00FC6A64"/>
    <w:rsid w:val="00FC7B96"/>
    <w:rsid w:val="00FD0439"/>
    <w:rsid w:val="00FD2D7A"/>
    <w:rsid w:val="00FD53DB"/>
    <w:rsid w:val="00FD54FB"/>
    <w:rsid w:val="00FD633E"/>
    <w:rsid w:val="00FE222D"/>
    <w:rsid w:val="00FE2A02"/>
    <w:rsid w:val="00FE3605"/>
    <w:rsid w:val="00FE7BCF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8054-CDA3-4518-87FC-737E1909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24</Pages>
  <Words>6636</Words>
  <Characters>37826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44374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665</cp:revision>
  <cp:lastPrinted>2022-09-21T06:42:00Z</cp:lastPrinted>
  <dcterms:created xsi:type="dcterms:W3CDTF">2023-07-25T12:55:00Z</dcterms:created>
  <dcterms:modified xsi:type="dcterms:W3CDTF">2025-10-01T15:29:00Z</dcterms:modified>
</cp:coreProperties>
</file>